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185" w:rsidRPr="00EC5185" w:rsidRDefault="00EC5185" w:rsidP="00EC5185">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4"/>
          <w:szCs w:val="24"/>
          <w:lang w:eastAsia="it-IT"/>
        </w:rPr>
        <w:t>Decreto legislativo 8 aprile 2013, </w:t>
      </w:r>
      <w:bookmarkStart w:id="0" w:name="inizio"/>
      <w:r w:rsidRPr="00EC5185">
        <w:rPr>
          <w:rFonts w:ascii="Times New Roman" w:eastAsia="Times New Roman" w:hAnsi="Times New Roman" w:cs="Times New Roman"/>
          <w:b/>
          <w:bCs/>
          <w:color w:val="000000"/>
          <w:sz w:val="24"/>
          <w:szCs w:val="24"/>
          <w:lang w:eastAsia="it-IT"/>
        </w:rPr>
        <w:t>n. 39</w:t>
      </w:r>
      <w:bookmarkEnd w:id="0"/>
      <w:r w:rsidRPr="00EC5185">
        <w:rPr>
          <w:rFonts w:ascii="Times New Roman" w:eastAsia="Times New Roman" w:hAnsi="Times New Roman" w:cs="Times New Roman"/>
          <w:b/>
          <w:bCs/>
          <w:color w:val="000000"/>
          <w:sz w:val="24"/>
          <w:szCs w:val="24"/>
          <w:lang w:eastAsia="it-IT"/>
        </w:rPr>
        <w:br/>
      </w:r>
      <w:r w:rsidRPr="00EC5185">
        <w:rPr>
          <w:rFonts w:ascii="Times New Roman" w:eastAsia="Times New Roman" w:hAnsi="Times New Roman" w:cs="Times New Roman"/>
          <w:b/>
          <w:bCs/>
          <w:color w:val="000000"/>
          <w:sz w:val="20"/>
          <w:szCs w:val="20"/>
          <w:lang w:eastAsia="it-IT"/>
        </w:rPr>
        <w:t xml:space="preserve">Disposizioni in materia di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e incompatibilità di incarichi presso le pubbliche amministrazioni e presso gli enti privati in controllo pubblico, a norma dell'</w:t>
      </w:r>
      <w:hyperlink r:id="rId5" w:anchor="01.16" w:history="1">
        <w:r w:rsidRPr="00EC5185">
          <w:rPr>
            <w:rFonts w:ascii="Times New Roman" w:eastAsia="Times New Roman" w:hAnsi="Times New Roman" w:cs="Times New Roman"/>
            <w:b/>
            <w:bCs/>
            <w:color w:val="0000FF"/>
            <w:sz w:val="20"/>
            <w:szCs w:val="20"/>
            <w:u w:val="single"/>
            <w:lang w:eastAsia="it-IT"/>
          </w:rPr>
          <w:t>articolo 1, commi 49 e 50, della legge 6 novembre 2012, n. 190</w:t>
        </w:r>
      </w:hyperlink>
      <w:r w:rsidRPr="00EC5185">
        <w:rPr>
          <w:rFonts w:ascii="Times New Roman" w:eastAsia="Times New Roman" w:hAnsi="Times New Roman" w:cs="Times New Roman"/>
          <w:b/>
          <w:bCs/>
          <w:color w:val="000000"/>
          <w:sz w:val="20"/>
          <w:szCs w:val="20"/>
          <w:lang w:eastAsia="it-IT"/>
        </w:rPr>
        <w:br/>
      </w:r>
      <w:r w:rsidRPr="00EC5185">
        <w:rPr>
          <w:rFonts w:ascii="Times New Roman" w:eastAsia="Times New Roman" w:hAnsi="Times New Roman" w:cs="Times New Roman"/>
          <w:color w:val="008000"/>
          <w:sz w:val="20"/>
          <w:szCs w:val="20"/>
          <w:lang w:eastAsia="it-IT"/>
        </w:rPr>
        <w:t>(G.U. n. 92 del 19 aprile 2013)</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Capo I - Principi generali</w:t>
      </w:r>
      <w:bookmarkStart w:id="1" w:name="_GoBack"/>
      <w:bookmarkEnd w:id="1"/>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1. Definizioni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 xml:space="preserve">1. Ai fini del conferimento di incarichi dirigenziali e di responsabilità amministrativa di vertice nelle pubbliche amministrazioni, negli enti pubblici e negli enti di diritto privato in controllo pubblico si osservano le disposizioni contenute nel presente decreto, fermo restando quanto previsto dagli </w:t>
      </w:r>
      <w:hyperlink r:id="rId6" w:anchor="19" w:history="1">
        <w:r w:rsidRPr="00EC5185">
          <w:rPr>
            <w:rFonts w:ascii="Times New Roman" w:eastAsia="Times New Roman" w:hAnsi="Times New Roman" w:cs="Times New Roman"/>
            <w:color w:val="0000FF"/>
            <w:sz w:val="20"/>
            <w:szCs w:val="20"/>
            <w:u w:val="single"/>
            <w:lang w:eastAsia="it-IT"/>
          </w:rPr>
          <w:t>articoli 19</w:t>
        </w:r>
      </w:hyperlink>
      <w:r w:rsidRPr="00EC5185">
        <w:rPr>
          <w:rFonts w:ascii="Times New Roman" w:eastAsia="Times New Roman" w:hAnsi="Times New Roman" w:cs="Times New Roman"/>
          <w:color w:val="000000"/>
          <w:sz w:val="20"/>
          <w:szCs w:val="20"/>
          <w:lang w:eastAsia="it-IT"/>
        </w:rPr>
        <w:t xml:space="preserve"> e </w:t>
      </w:r>
      <w:hyperlink r:id="rId7" w:anchor="23-bis" w:history="1">
        <w:r w:rsidRPr="00EC5185">
          <w:rPr>
            <w:rFonts w:ascii="Times New Roman" w:eastAsia="Times New Roman" w:hAnsi="Times New Roman" w:cs="Times New Roman"/>
            <w:color w:val="0000FF"/>
            <w:sz w:val="20"/>
            <w:szCs w:val="20"/>
            <w:u w:val="single"/>
            <w:lang w:eastAsia="it-IT"/>
          </w:rPr>
          <w:t>23-bis del decreto legislativo 30 marzo 2001, n. 165</w:t>
        </w:r>
      </w:hyperlink>
      <w:r w:rsidRPr="00EC5185">
        <w:rPr>
          <w:rFonts w:ascii="Times New Roman" w:eastAsia="Times New Roman" w:hAnsi="Times New Roman" w:cs="Times New Roman"/>
          <w:color w:val="000000"/>
          <w:sz w:val="20"/>
          <w:szCs w:val="20"/>
          <w:lang w:eastAsia="it-IT"/>
        </w:rPr>
        <w:t>, nonché dalle altre disposizioni vigenti in materia di collocamento fuori ruolo o in aspettativa.</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Ai fini del presente decreto si intende:</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per «pubbliche amministrazioni», le pubbliche amministrazioni di cui all'</w:t>
      </w:r>
      <w:hyperlink r:id="rId8" w:history="1">
        <w:r w:rsidRPr="00EC5185">
          <w:rPr>
            <w:rFonts w:ascii="Times New Roman" w:eastAsia="Times New Roman" w:hAnsi="Times New Roman" w:cs="Times New Roman"/>
            <w:color w:val="0000FF"/>
            <w:sz w:val="20"/>
            <w:szCs w:val="20"/>
            <w:u w:val="single"/>
            <w:lang w:eastAsia="it-IT"/>
          </w:rPr>
          <w:t>articolo 1, comma 2, del decreto legislativo 30 marzo 2001, n. 165</w:t>
        </w:r>
      </w:hyperlink>
      <w:r w:rsidRPr="00EC5185">
        <w:rPr>
          <w:rFonts w:ascii="Times New Roman" w:eastAsia="Times New Roman" w:hAnsi="Times New Roman" w:cs="Times New Roman"/>
          <w:color w:val="000000"/>
          <w:sz w:val="20"/>
          <w:szCs w:val="20"/>
          <w:lang w:eastAsia="it-IT"/>
        </w:rPr>
        <w:t>, ivi comprese le autorità amministrative indipendenti; </w:t>
      </w:r>
      <w:r w:rsidRPr="00EC5185">
        <w:rPr>
          <w:rFonts w:ascii="Times New Roman" w:eastAsia="Times New Roman" w:hAnsi="Times New Roman" w:cs="Times New Roman"/>
          <w:color w:val="000000"/>
          <w:sz w:val="20"/>
          <w:szCs w:val="20"/>
          <w:lang w:eastAsia="it-IT"/>
        </w:rPr>
        <w:br/>
        <w:t>b) per «enti pubblici», gli enti di diritto pubblico non territoriali nazionali, regionali o locali, comunque denominati, istituiti, vigilati, finanziati dalla pubblica amministrazione che conferisce l'incarico, ovvero i cui amministratori siano da questa nominati; </w:t>
      </w:r>
      <w:r w:rsidRPr="00EC5185">
        <w:rPr>
          <w:rFonts w:ascii="Times New Roman" w:eastAsia="Times New Roman" w:hAnsi="Times New Roman" w:cs="Times New Roman"/>
          <w:color w:val="000000"/>
          <w:sz w:val="20"/>
          <w:szCs w:val="20"/>
          <w:lang w:eastAsia="it-IT"/>
        </w:rPr>
        <w:br/>
        <w:t>c) per «enti di diritto privato in controllo pubblico», le società e gli altri enti di diritto privato che esercitano funzioni amministrative, attività di produzione di beni e servizi a favore delle amministrazioni pubbliche o di gestione di servizi pubblici, sottoposti a controllo ai sensi dell'</w:t>
      </w:r>
      <w:hyperlink r:id="rId9" w:anchor="2359" w:history="1">
        <w:r w:rsidRPr="00EC5185">
          <w:rPr>
            <w:rFonts w:ascii="Times New Roman" w:eastAsia="Times New Roman" w:hAnsi="Times New Roman" w:cs="Times New Roman"/>
            <w:color w:val="0000FF"/>
            <w:sz w:val="20"/>
            <w:szCs w:val="20"/>
            <w:u w:val="single"/>
            <w:lang w:eastAsia="it-IT"/>
          </w:rPr>
          <w:t>articolo 2359 c.c.</w:t>
        </w:r>
      </w:hyperlink>
      <w:r w:rsidRPr="00EC5185">
        <w:rPr>
          <w:rFonts w:ascii="Times New Roman" w:eastAsia="Times New Roman" w:hAnsi="Times New Roman" w:cs="Times New Roman"/>
          <w:color w:val="000000"/>
          <w:sz w:val="20"/>
          <w:szCs w:val="20"/>
          <w:lang w:eastAsia="it-IT"/>
        </w:rPr>
        <w:t> da parte di amministrazioni pubbliche, oppure gli enti nei quali siano riconosciuti alle pubbliche amministrazioni, anche in assenza di una partecipazione azionaria, poteri di nomina dei vertici o dei componenti degli organi; </w:t>
      </w:r>
      <w:r w:rsidRPr="00EC5185">
        <w:rPr>
          <w:rFonts w:ascii="Times New Roman" w:eastAsia="Times New Roman" w:hAnsi="Times New Roman" w:cs="Times New Roman"/>
          <w:color w:val="000000"/>
          <w:sz w:val="20"/>
          <w:szCs w:val="20"/>
          <w:lang w:eastAsia="it-IT"/>
        </w:rPr>
        <w:br/>
        <w:t>d) per «enti di diritto privato regolati o finanziati», le società e gli altri enti di diritto privato, anche privi di personalità giuridica, nei confronti dei quali l'amministrazione che conferisce l'incarico:</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svolga funzioni di regolazione dell'attività principale che comportino, anche attraverso il rilascio di autorizzazioni o concessioni, l'esercizio continuativo di poteri di vigilanza, di controllo o di certificazione; </w:t>
      </w:r>
      <w:r w:rsidRPr="00EC5185">
        <w:rPr>
          <w:rFonts w:ascii="Times New Roman" w:eastAsia="Times New Roman" w:hAnsi="Times New Roman" w:cs="Times New Roman"/>
          <w:color w:val="000000"/>
          <w:sz w:val="20"/>
          <w:szCs w:val="20"/>
          <w:lang w:eastAsia="it-IT"/>
        </w:rPr>
        <w:br/>
        <w:t>2) abbia una partecipazione minoritaria nel capitale; </w:t>
      </w:r>
      <w:r w:rsidRPr="00EC5185">
        <w:rPr>
          <w:rFonts w:ascii="Times New Roman" w:eastAsia="Times New Roman" w:hAnsi="Times New Roman" w:cs="Times New Roman"/>
          <w:color w:val="000000"/>
          <w:sz w:val="20"/>
          <w:szCs w:val="20"/>
          <w:lang w:eastAsia="it-IT"/>
        </w:rPr>
        <w:br/>
        <w:t>3) finanzi le attività attraverso rapporti convenzionali, quali contratti pubblici, contratti di servizio pubblico e di concessione di beni pubblici;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e) per «incarichi e cariche in enti di diritto privato regolati o finanziati», le cariche di presidente con deleghe gestionali dirette, amministratore delegato, le posizioni di dirigente, lo svolgimento stabile di attività di consulenza a favore dell'ente; </w:t>
      </w:r>
      <w:r w:rsidRPr="00EC5185">
        <w:rPr>
          <w:rFonts w:ascii="Times New Roman" w:eastAsia="Times New Roman" w:hAnsi="Times New Roman" w:cs="Times New Roman"/>
          <w:color w:val="000000"/>
          <w:sz w:val="20"/>
          <w:szCs w:val="20"/>
          <w:lang w:eastAsia="it-IT"/>
        </w:rPr>
        <w:br/>
        <w:t>f) per «componenti di organi di indirizzo politico», le persone che partecipano, in via elettiva o di nomina, a organi di indirizzo politico delle amministrazioni statali, regionali e locali, quali Presidente del Consiglio dei ministri, Ministro, Vice Ministro, sottosegretario di Stato e commissario straordinario del Governo di cui all'articolo 11 della legge 23 agosto 1988, n. 400, parlamentare, Presidente della giunta o Sindaco, assessore o consigliere nelle regioni, nelle province, nei comuni e nelle forme associative tra enti locali, oppure a organi di indirizzo di enti pubblici, o di enti di diritto privato in controllo pubblico, nazionali, regionali e locali; </w:t>
      </w:r>
      <w:r w:rsidRPr="00EC5185">
        <w:rPr>
          <w:rFonts w:ascii="Times New Roman" w:eastAsia="Times New Roman" w:hAnsi="Times New Roman" w:cs="Times New Roman"/>
          <w:color w:val="000000"/>
          <w:sz w:val="20"/>
          <w:szCs w:val="20"/>
          <w:lang w:eastAsia="it-IT"/>
        </w:rPr>
        <w:br/>
        <w:t>g) per «</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la preclusione, permanente o temporanea, a conferire gli incarichi previsti dal presente decreto a coloro che abbiano riportato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 </w:t>
      </w:r>
      <w:r w:rsidRPr="00EC5185">
        <w:rPr>
          <w:rFonts w:ascii="Times New Roman" w:eastAsia="Times New Roman" w:hAnsi="Times New Roman" w:cs="Times New Roman"/>
          <w:color w:val="000000"/>
          <w:sz w:val="20"/>
          <w:szCs w:val="20"/>
          <w:lang w:eastAsia="it-IT"/>
        </w:rPr>
        <w:br/>
        <w:t>h) per «incompatibilità»,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 </w:t>
      </w:r>
      <w:r w:rsidRPr="00EC5185">
        <w:rPr>
          <w:rFonts w:ascii="Times New Roman" w:eastAsia="Times New Roman" w:hAnsi="Times New Roman" w:cs="Times New Roman"/>
          <w:color w:val="000000"/>
          <w:sz w:val="20"/>
          <w:szCs w:val="20"/>
          <w:lang w:eastAsia="it-IT"/>
        </w:rPr>
        <w:br/>
        <w:t>i) per «incarichi amministrativi di vertice», gli incarichi di livello apicale, quali quelli di Segretario generale, capo Dipartimento, Direttore generale o posizioni assimilate nelle pubbliche amministrazioni e negli enti di diritto privato in controllo pubblico, conferiti a soggetti interni o esterni all'amministrazione o all'ente che conferisce l'incarico, che non comportano l'esercizio in via esclusiva delle competenze di amministrazione e gestione; </w:t>
      </w:r>
      <w:r w:rsidRPr="00EC5185">
        <w:rPr>
          <w:rFonts w:ascii="Times New Roman" w:eastAsia="Times New Roman" w:hAnsi="Times New Roman" w:cs="Times New Roman"/>
          <w:color w:val="000000"/>
          <w:sz w:val="20"/>
          <w:szCs w:val="20"/>
          <w:lang w:eastAsia="it-IT"/>
        </w:rPr>
        <w:br/>
        <w:t xml:space="preserve">j) per «incarichi dirigenziali interni», gli incarichi di funzione dirigenziale, comunque denominati, che comportano l'esercizio in via esclusiva delle competenze di amministrazione e gestione, nonché gli incarichi di funzione dirigenziale </w:t>
      </w:r>
      <w:r w:rsidRPr="00EC5185">
        <w:rPr>
          <w:rFonts w:ascii="Times New Roman" w:eastAsia="Times New Roman" w:hAnsi="Times New Roman" w:cs="Times New Roman"/>
          <w:color w:val="000000"/>
          <w:sz w:val="20"/>
          <w:szCs w:val="20"/>
          <w:lang w:eastAsia="it-IT"/>
        </w:rPr>
        <w:lastRenderedPageBreak/>
        <w:t>nell'ambito degli uffici di diretta collaborazione, conferiti a dirigenti o ad altri dipendenti, ivi comprese le categorie di personale di cui all'</w:t>
      </w:r>
      <w:hyperlink r:id="rId10" w:anchor="03" w:history="1">
        <w:r w:rsidRPr="00EC5185">
          <w:rPr>
            <w:rFonts w:ascii="Times New Roman" w:eastAsia="Times New Roman" w:hAnsi="Times New Roman" w:cs="Times New Roman"/>
            <w:color w:val="0000FF"/>
            <w:sz w:val="20"/>
            <w:szCs w:val="20"/>
            <w:u w:val="single"/>
            <w:lang w:eastAsia="it-IT"/>
          </w:rPr>
          <w:t>articolo 3 del decreto legislativo 30 marzo 2001, n. 165</w:t>
        </w:r>
      </w:hyperlink>
      <w:r w:rsidRPr="00EC5185">
        <w:rPr>
          <w:rFonts w:ascii="Times New Roman" w:eastAsia="Times New Roman" w:hAnsi="Times New Roman" w:cs="Times New Roman"/>
          <w:color w:val="000000"/>
          <w:sz w:val="20"/>
          <w:szCs w:val="20"/>
          <w:lang w:eastAsia="it-IT"/>
        </w:rPr>
        <w:t>, appartenenti ai ruoli dell' amministrazione che conferisce l'incarico ovvero al ruolo di altra pubblica amministrazione; </w:t>
      </w:r>
      <w:r w:rsidRPr="00EC5185">
        <w:rPr>
          <w:rFonts w:ascii="Times New Roman" w:eastAsia="Times New Roman" w:hAnsi="Times New Roman" w:cs="Times New Roman"/>
          <w:color w:val="000000"/>
          <w:sz w:val="20"/>
          <w:szCs w:val="20"/>
          <w:lang w:eastAsia="it-IT"/>
        </w:rPr>
        <w:br/>
        <w:t>k) per «incarichi dirigenziali esterni», gli incarichi di funzione dirigenziale, comunque denominati, che comportano l'esercizio in via esclusiva delle competenze di amministrazione e gestione, nonché gli incarichi di funzione dirigenziale nell'ambito degli uffici di diretta collaborazione, conferiti a soggetti non muniti della qualifica di dirigente pubblico o comunque non dipendenti di pubbliche amministrazioni; </w:t>
      </w:r>
      <w:r w:rsidRPr="00EC5185">
        <w:rPr>
          <w:rFonts w:ascii="Times New Roman" w:eastAsia="Times New Roman" w:hAnsi="Times New Roman" w:cs="Times New Roman"/>
          <w:color w:val="000000"/>
          <w:sz w:val="20"/>
          <w:szCs w:val="20"/>
          <w:lang w:eastAsia="it-IT"/>
        </w:rPr>
        <w:br/>
        <w:t>l) per «incarichi di amministratore di enti pubblici e di enti privati in controllo pubblico», gli incarichi di Presidente con deleghe gestionali dirette, amministratore delegato e assimilabili, di altro organo di indirizzo delle attività dell'ente, comunque denominato, negli enti pubblici e negli enti di diritto privato in controllo pubblico.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w:t>
      </w:r>
      <w:bookmarkStart w:id="2" w:name="02"/>
      <w:r w:rsidRPr="00EC5185">
        <w:rPr>
          <w:rFonts w:ascii="Times New Roman" w:eastAsia="Times New Roman" w:hAnsi="Times New Roman" w:cs="Times New Roman"/>
          <w:b/>
          <w:bCs/>
          <w:color w:val="000000"/>
          <w:sz w:val="20"/>
          <w:szCs w:val="20"/>
          <w:lang w:eastAsia="it-IT"/>
        </w:rPr>
        <w:t> 2</w:t>
      </w:r>
      <w:bookmarkEnd w:id="2"/>
      <w:r w:rsidRPr="00EC5185">
        <w:rPr>
          <w:rFonts w:ascii="Times New Roman" w:eastAsia="Times New Roman" w:hAnsi="Times New Roman" w:cs="Times New Roman"/>
          <w:b/>
          <w:bCs/>
          <w:color w:val="000000"/>
          <w:sz w:val="20"/>
          <w:szCs w:val="20"/>
          <w:lang w:eastAsia="it-IT"/>
        </w:rPr>
        <w:t>. Ambito di applicazione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Le disposizioni del presente decreto si applicano agli incarichi conferiti nelle pubbliche amministrazioni di cui all'</w:t>
      </w:r>
      <w:hyperlink r:id="rId11" w:history="1">
        <w:r w:rsidRPr="00EC5185">
          <w:rPr>
            <w:rFonts w:ascii="Times New Roman" w:eastAsia="Times New Roman" w:hAnsi="Times New Roman" w:cs="Times New Roman"/>
            <w:color w:val="0000FF"/>
            <w:sz w:val="20"/>
            <w:szCs w:val="20"/>
            <w:u w:val="single"/>
            <w:lang w:eastAsia="it-IT"/>
          </w:rPr>
          <w:t>articolo 1, comma 2, del decreto legislativo 30 marzo 2001, n. 165</w:t>
        </w:r>
      </w:hyperlink>
      <w:r w:rsidRPr="00EC5185">
        <w:rPr>
          <w:rFonts w:ascii="Times New Roman" w:eastAsia="Times New Roman" w:hAnsi="Times New Roman" w:cs="Times New Roman"/>
          <w:color w:val="000000"/>
          <w:sz w:val="20"/>
          <w:szCs w:val="20"/>
          <w:lang w:eastAsia="it-IT"/>
        </w:rPr>
        <w:t>, ivi compresi gli enti pubblici, nonché negli enti di diritto privato in controllo pubblico.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Ai fini del presente decreto al conferimento negli enti locali di incarichi dirigenziali è assimilato quello di funzioni dirigenziali a personale non dirigenziale, nonché di tali incarichi a soggetti con contratto a tempo determinato, ai sensi dell'</w:t>
      </w:r>
      <w:hyperlink r:id="rId12" w:anchor="110" w:history="1">
        <w:r w:rsidRPr="00EC5185">
          <w:rPr>
            <w:rFonts w:ascii="Times New Roman" w:eastAsia="Times New Roman" w:hAnsi="Times New Roman" w:cs="Times New Roman"/>
            <w:color w:val="0000FF"/>
            <w:sz w:val="20"/>
            <w:szCs w:val="20"/>
            <w:u w:val="single"/>
            <w:lang w:eastAsia="it-IT"/>
          </w:rPr>
          <w:t>articolo 110, comma 2, del testo unico delle leggi sull'ordinamento degli enti locali, di cui al decreto legislativo 18 agosto 2000, n. 267</w:t>
        </w:r>
      </w:hyperlink>
      <w:r w:rsidRPr="00EC5185">
        <w:rPr>
          <w:rFonts w:ascii="Times New Roman" w:eastAsia="Times New Roman" w:hAnsi="Times New Roman" w:cs="Times New Roman"/>
          <w:color w:val="000000"/>
          <w:sz w:val="20"/>
          <w:szCs w:val="20"/>
          <w:lang w:eastAsia="it-IT"/>
        </w:rPr>
        <w:t>.</w:t>
      </w: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 xml:space="preserve">Capo II -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di incarichi in caso di condanna per reati contro la pubblica amministrazione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3" w:name="03"/>
      <w:r w:rsidRPr="00EC5185">
        <w:rPr>
          <w:rFonts w:ascii="Times New Roman" w:eastAsia="Times New Roman" w:hAnsi="Times New Roman" w:cs="Times New Roman"/>
          <w:b/>
          <w:bCs/>
          <w:color w:val="000000"/>
          <w:sz w:val="20"/>
          <w:szCs w:val="20"/>
          <w:lang w:eastAsia="it-IT"/>
        </w:rPr>
        <w:t>3</w:t>
      </w:r>
      <w:bookmarkEnd w:id="3"/>
      <w:r w:rsidRPr="00EC5185">
        <w:rPr>
          <w:rFonts w:ascii="Times New Roman" w:eastAsia="Times New Roman" w:hAnsi="Times New Roman" w:cs="Times New Roman"/>
          <w:b/>
          <w:bCs/>
          <w:color w:val="000000"/>
          <w:sz w:val="20"/>
          <w:szCs w:val="20"/>
          <w:lang w:eastAsia="it-IT"/>
        </w:rPr>
        <w:t xml:space="preserve">.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di incarichi in caso di condanna per reati contro la pubblica amministrazione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A coloro che siano stati condannati, anche con sentenza non passata in giudicato, per uno dei reati previsti dal capo I del titolo II del libro secondo del codice penale, non possono essere attribuiti:</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gli incarichi amministrativi di vertice nelle amministrazioni statali, regionali e locali; </w:t>
      </w:r>
      <w:r w:rsidRPr="00EC5185">
        <w:rPr>
          <w:rFonts w:ascii="Times New Roman" w:eastAsia="Times New Roman" w:hAnsi="Times New Roman" w:cs="Times New Roman"/>
          <w:color w:val="000000"/>
          <w:sz w:val="20"/>
          <w:szCs w:val="20"/>
          <w:lang w:eastAsia="it-IT"/>
        </w:rPr>
        <w:br/>
        <w:t>b) gli incarichi di amministratore di ente pubblico, di livello nazionale, regionale e locale; </w:t>
      </w:r>
      <w:r w:rsidRPr="00EC5185">
        <w:rPr>
          <w:rFonts w:ascii="Times New Roman" w:eastAsia="Times New Roman" w:hAnsi="Times New Roman" w:cs="Times New Roman"/>
          <w:color w:val="000000"/>
          <w:sz w:val="20"/>
          <w:szCs w:val="20"/>
          <w:lang w:eastAsia="it-IT"/>
        </w:rPr>
        <w:br/>
        <w:t>c) gli incarichi dirigenziali, interni e esterni, comunque denominati, nelle pubbliche amministrazioni, negli enti pubblici e negli enti di diritto privato in controllo pubblico di livello nazionale, regionale e locale; </w:t>
      </w:r>
      <w:r w:rsidRPr="00EC5185">
        <w:rPr>
          <w:rFonts w:ascii="Times New Roman" w:eastAsia="Times New Roman" w:hAnsi="Times New Roman" w:cs="Times New Roman"/>
          <w:color w:val="000000"/>
          <w:sz w:val="20"/>
          <w:szCs w:val="20"/>
          <w:lang w:eastAsia="it-IT"/>
        </w:rPr>
        <w:br/>
        <w:t>d) gli incarichi di amministratore di ente di diritto privato in controllo pubblico, di livello nazionale, regionale e locale; </w:t>
      </w:r>
      <w:r w:rsidRPr="00EC5185">
        <w:rPr>
          <w:rFonts w:ascii="Times New Roman" w:eastAsia="Times New Roman" w:hAnsi="Times New Roman" w:cs="Times New Roman"/>
          <w:color w:val="000000"/>
          <w:sz w:val="20"/>
          <w:szCs w:val="20"/>
          <w:lang w:eastAsia="it-IT"/>
        </w:rPr>
        <w:br/>
        <w:t>e) gli incarichi di direttore generale, direttore sanitario e direttore amministrativo nelle aziende sanitarie locali del servizio sanitario nazionale.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Ove la condanna riguardi uno dei reati di cui all'</w:t>
      </w:r>
      <w:hyperlink r:id="rId13" w:anchor="03" w:history="1">
        <w:r w:rsidRPr="00EC5185">
          <w:rPr>
            <w:rFonts w:ascii="Times New Roman" w:eastAsia="Times New Roman" w:hAnsi="Times New Roman" w:cs="Times New Roman"/>
            <w:color w:val="0000FF"/>
            <w:sz w:val="20"/>
            <w:szCs w:val="20"/>
            <w:u w:val="single"/>
            <w:lang w:eastAsia="it-IT"/>
          </w:rPr>
          <w:t>articolo 3, comma 1, della legge 27 marzo 2001, n. 97</w:t>
        </w:r>
      </w:hyperlink>
      <w:r w:rsidRPr="00EC5185">
        <w:rPr>
          <w:rFonts w:ascii="Times New Roman" w:eastAsia="Times New Roman" w:hAnsi="Times New Roman" w:cs="Times New Roman"/>
          <w:color w:val="000000"/>
          <w:sz w:val="20"/>
          <w:szCs w:val="20"/>
          <w:lang w:eastAsia="it-IT"/>
        </w:rPr>
        <w:t>, l'</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di cui al comma 1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ha la stessa durata dell'interdizione. Negli altri casi l'</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degli incarichi ha la durata di 5 anni.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3. Ove la condanna riguardi uno degli altri reati previsti dal capo I del titolo II del libro II del codice penale, l'</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ha la stessa durata dell'interdizione. Negli altri casi l'</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ha una durata pari al doppio della pena inflitta, per un periodo comunque non superiore a 5 anni.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 xml:space="preserve">4. Nei casi di cui all'ultimo periodo dei commi 2 e 3, salve le ipotesi di sospensione o cessazione del rapporto, al dirigente di ruolo, per la durata del periodo di </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possono essere conferiti incarichi diversi da quelli che comportino l'esercizio delle competenze di amministrazione e gestione. E' in ogni caso escluso il conferimento di incarichi relativi ad uffici preposti alla gestione delle risorse finanziarie, all'acquisizione di beni, servizi e forniture, </w:t>
      </w:r>
      <w:r w:rsidRPr="00EC5185">
        <w:rPr>
          <w:rFonts w:ascii="Times New Roman" w:eastAsia="Times New Roman" w:hAnsi="Times New Roman" w:cs="Times New Roman"/>
          <w:color w:val="000000"/>
          <w:sz w:val="20"/>
          <w:szCs w:val="20"/>
          <w:lang w:eastAsia="it-IT"/>
        </w:rPr>
        <w:lastRenderedPageBreak/>
        <w:t xml:space="preserve">nonché alla concessione o all'erogazione di sovvenzioni, contributi, sussidi, ausili finanziari o attribuzioni di vantaggi economici a soggetti pubblici e privati, di incarichi che comportano esercizio di vigilanza o controllo. Nel caso in cui l'amministrazione non sia in grado di conferire incarichi compatibili con le disposizioni del presente comma, il dirigente viene posto a disposizione del ruolo senza incarico per il periodo di </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dell'incarico.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 xml:space="preserve">5. La situazione di </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cessa di diritto ove venga pronunciata, per il medesimo reato, sentenza anche non definitiva, di proscioglimento.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6. Nel caso di condanna, anche non definitiva, per uno dei reati di cui ai commi 2 e 3 nei confronti di un soggetto esterno all'amministrazione, ente pubblico o ente di diritto privato in controllo pubblico cui è stato conferito uno degli incarichi di cui al comma 1, sono sospesi l'incarico e l'efficacia del contratto di lavoro subordinato o di lavoro autonomo, stipulato con l'amministrazione, l'ente pubblico o l'ente di diritto privato in controllo pubblico. Per tutto il periodo della sospensione non spetta alcun trattamento economico. In entrambi i casi la sospensione ha la stessa durata dell'</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stabilita nei commi 2 e 3. Fatto salvo il termine finale del contratto, all'esito della sospensione l'amministrazione valuta la persistenza dell'interesse all'esecuzione dell'incarico, anche in relazione al tempo trascorso.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7. Agli effetti della presente disposizione, la sentenza di applicazione della pena ai sensi dell'</w:t>
      </w:r>
      <w:hyperlink r:id="rId14" w:anchor="444" w:history="1">
        <w:r w:rsidRPr="00EC5185">
          <w:rPr>
            <w:rFonts w:ascii="Times New Roman" w:eastAsia="Times New Roman" w:hAnsi="Times New Roman" w:cs="Times New Roman"/>
            <w:color w:val="0000FF"/>
            <w:sz w:val="20"/>
            <w:szCs w:val="20"/>
            <w:u w:val="single"/>
            <w:lang w:eastAsia="it-IT"/>
          </w:rPr>
          <w:t>art. 444 c.p.p.</w:t>
        </w:r>
      </w:hyperlink>
      <w:r w:rsidRPr="00EC5185">
        <w:rPr>
          <w:rFonts w:ascii="Times New Roman" w:eastAsia="Times New Roman" w:hAnsi="Times New Roman" w:cs="Times New Roman"/>
          <w:color w:val="000000"/>
          <w:sz w:val="20"/>
          <w:szCs w:val="20"/>
          <w:lang w:eastAsia="it-IT"/>
        </w:rPr>
        <w:t>, è equiparata alla sentenza di condanna.</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 xml:space="preserve">Capo III -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di incarichi a soggetti provenienti da enti di diritto privato regolati o finanziati dalle pubbliche amministrazioni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4" w:name="04"/>
      <w:r w:rsidRPr="00EC5185">
        <w:rPr>
          <w:rFonts w:ascii="Times New Roman" w:eastAsia="Times New Roman" w:hAnsi="Times New Roman" w:cs="Times New Roman"/>
          <w:b/>
          <w:bCs/>
          <w:color w:val="000000"/>
          <w:sz w:val="20"/>
          <w:szCs w:val="20"/>
          <w:lang w:eastAsia="it-IT"/>
        </w:rPr>
        <w:t>4</w:t>
      </w:r>
      <w:bookmarkEnd w:id="4"/>
      <w:r w:rsidRPr="00EC5185">
        <w:rPr>
          <w:rFonts w:ascii="Times New Roman" w:eastAsia="Times New Roman" w:hAnsi="Times New Roman" w:cs="Times New Roman"/>
          <w:b/>
          <w:bCs/>
          <w:color w:val="000000"/>
          <w:sz w:val="20"/>
          <w:szCs w:val="20"/>
          <w:lang w:eastAsia="it-IT"/>
        </w:rPr>
        <w:t xml:space="preserve">.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di incarichi nelle amministrazioni statali, regionali e locali a soggetti provenienti da enti di diritto privato regolati o finanziati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gli incarichi amministrativi di vertice nelle amministrazioni statali, regionali e locali; </w:t>
      </w:r>
      <w:r w:rsidRPr="00EC5185">
        <w:rPr>
          <w:rFonts w:ascii="Times New Roman" w:eastAsia="Times New Roman" w:hAnsi="Times New Roman" w:cs="Times New Roman"/>
          <w:color w:val="000000"/>
          <w:sz w:val="20"/>
          <w:szCs w:val="20"/>
          <w:lang w:eastAsia="it-IT"/>
        </w:rPr>
        <w:br/>
        <w:t>b) gli incarichi di amministratore di ente pubblico, di livello nazionale, regionale e locale; </w:t>
      </w:r>
      <w:r w:rsidRPr="00EC5185">
        <w:rPr>
          <w:rFonts w:ascii="Times New Roman" w:eastAsia="Times New Roman" w:hAnsi="Times New Roman" w:cs="Times New Roman"/>
          <w:color w:val="000000"/>
          <w:sz w:val="20"/>
          <w:szCs w:val="20"/>
          <w:lang w:eastAsia="it-IT"/>
        </w:rPr>
        <w:br/>
        <w:t>c) gli incarichi dirigenziali esterni, comunque denominati, nelle pubbliche amministrazioni, negli enti pubblici che siano relativi allo specifico settore o ufficio dell'amministrazione che esercita i poteri di regolazione e finanziamento.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 xml:space="preserve">Art. 5.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di incarichi di direzione nelle Aziende sanitarie locali a soggetti provenienti da enti di diritto privato regolati o finanziati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Gli incarichi di direttore generale, direttore sanitario e direttore amministrativo nelle aziende sanitarie locali non possono essere conferiti a coloro che, nei due anni precedenti, abbiano svolto incarichi e ricoperto cariche in enti di diritto privato regolati o finanziati dal servizio sanitario regionale.</w:t>
      </w: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 xml:space="preserve">Capo IV -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di incarichi a componenti di organi di indirizzo politico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 xml:space="preserve">Art. 6.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di incarichi a componenti di organo politico di livello nazionale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Per le cariche di Presidente del Consiglio dei ministri, Ministro, Vice Ministro, sottosegretario di Stato e di commissario straordinario del Governo di cui all'articolo 11 della legge 23 agosto 1988, n. 400, si applicano i divieti di cui alla legge 20 luglio 2004, n. 215.</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La vigilanza sull'applicazione di quanto previsto dal comma 1 è esercitata dall'Autorità garante della concorrenza e del mercato e dall'Autorità per le garanzie nelle comunicazioni, ai sensi della medesima legge n. 215 del 2004.</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w:t>
      </w:r>
      <w:bookmarkStart w:id="5" w:name="07"/>
      <w:r w:rsidRPr="00EC5185">
        <w:rPr>
          <w:rFonts w:ascii="Times New Roman" w:eastAsia="Times New Roman" w:hAnsi="Times New Roman" w:cs="Times New Roman"/>
          <w:b/>
          <w:bCs/>
          <w:color w:val="000000"/>
          <w:sz w:val="20"/>
          <w:szCs w:val="20"/>
          <w:lang w:eastAsia="it-IT"/>
        </w:rPr>
        <w:t> 7</w:t>
      </w:r>
      <w:bookmarkEnd w:id="5"/>
      <w:r w:rsidRPr="00EC5185">
        <w:rPr>
          <w:rFonts w:ascii="Times New Roman" w:eastAsia="Times New Roman" w:hAnsi="Times New Roman" w:cs="Times New Roman"/>
          <w:b/>
          <w:bCs/>
          <w:color w:val="000000"/>
          <w:sz w:val="20"/>
          <w:szCs w:val="20"/>
          <w:lang w:eastAsia="it-IT"/>
        </w:rPr>
        <w:t xml:space="preserve">.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di incarichi a componenti di organo politico di livello regionale e locale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A coloro che nei due anni precedenti siano stati componenti della giunta o del consiglio della regione che conferisce l'incarico, ovvero nell'anno precedente siano stati componenti della giunta o del consiglio di una provincia o di un comune con popolazione superiore ai 15.000 abitanti della medesima regione o di una forma associativa tra comuni avente la medesima popolazione della medesima regione, oppure siano stati presidente o amministratore delegato di un ente di diritto privato in controllo pubblico da parte della regione ovvero da parte di uno degli enti locali di cui al presente comma non possono essere conferiti:</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gli incarichi amministrativi di vertice della regione; </w:t>
      </w:r>
      <w:r w:rsidRPr="00EC5185">
        <w:rPr>
          <w:rFonts w:ascii="Times New Roman" w:eastAsia="Times New Roman" w:hAnsi="Times New Roman" w:cs="Times New Roman"/>
          <w:color w:val="000000"/>
          <w:sz w:val="20"/>
          <w:szCs w:val="20"/>
          <w:lang w:eastAsia="it-IT"/>
        </w:rPr>
        <w:br/>
        <w:t>b) gli incarichi dirigenziali nell'amministrazione regionale; </w:t>
      </w:r>
      <w:r w:rsidRPr="00EC5185">
        <w:rPr>
          <w:rFonts w:ascii="Times New Roman" w:eastAsia="Times New Roman" w:hAnsi="Times New Roman" w:cs="Times New Roman"/>
          <w:color w:val="000000"/>
          <w:sz w:val="20"/>
          <w:szCs w:val="20"/>
          <w:lang w:eastAsia="it-IT"/>
        </w:rPr>
        <w:br/>
        <w:t>c) gli incarichi di amministratore di ente pubblico di livello regionale; </w:t>
      </w:r>
      <w:r w:rsidRPr="00EC5185">
        <w:rPr>
          <w:rFonts w:ascii="Times New Roman" w:eastAsia="Times New Roman" w:hAnsi="Times New Roman" w:cs="Times New Roman"/>
          <w:color w:val="000000"/>
          <w:sz w:val="20"/>
          <w:szCs w:val="20"/>
          <w:lang w:eastAsia="it-IT"/>
        </w:rPr>
        <w:br/>
        <w:t>d) gli incarichi di amministratore di ente di diritto privato in controllo pubblico di livello regionale.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A coloro che nei due anni precedenti siano stati componenti della giunta o del consiglio della provincia, del comune o della forma associativa tra comuni che conferisce l'incarico, ovvero a coloro che nell'anno precedente abbiano fatto parte della giunta o del consiglio di una provincia, di un comune con popolazione superiore ai 15.000 abitanti o di una forma associativa tra comuni avente la medesima popolazione, nella stessa regione dell'amministrazione locale che conferisce l'incarico, nonché a coloro che siano stati presidente o amministratore delegato di enti di diritto privato in controllo pubblico da parte di province, comuni e loro forme associative della stessa regione, non possono essere conferiti:</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gli incarichi amministrativi di vertice nelle amministrazioni di una provincia, di un comune con popolazione superiore ai 15.000 abitanti o di una forma associativa tra comuni avente la medesima popolazione; </w:t>
      </w:r>
      <w:r w:rsidRPr="00EC5185">
        <w:rPr>
          <w:rFonts w:ascii="Times New Roman" w:eastAsia="Times New Roman" w:hAnsi="Times New Roman" w:cs="Times New Roman"/>
          <w:color w:val="000000"/>
          <w:sz w:val="20"/>
          <w:szCs w:val="20"/>
          <w:lang w:eastAsia="it-IT"/>
        </w:rPr>
        <w:br/>
        <w:t>b) gli incarichi dirigenziali nelle medesime amministrazioni di cui alla lettera a); </w:t>
      </w:r>
      <w:r w:rsidRPr="00EC5185">
        <w:rPr>
          <w:rFonts w:ascii="Times New Roman" w:eastAsia="Times New Roman" w:hAnsi="Times New Roman" w:cs="Times New Roman"/>
          <w:color w:val="000000"/>
          <w:sz w:val="20"/>
          <w:szCs w:val="20"/>
          <w:lang w:eastAsia="it-IT"/>
        </w:rPr>
        <w:br/>
        <w:t>c) gli incarichi di amministratore di ente pubblico di livello provinciale o comunale; </w:t>
      </w:r>
      <w:r w:rsidRPr="00EC5185">
        <w:rPr>
          <w:rFonts w:ascii="Times New Roman" w:eastAsia="Times New Roman" w:hAnsi="Times New Roman" w:cs="Times New Roman"/>
          <w:color w:val="000000"/>
          <w:sz w:val="20"/>
          <w:szCs w:val="20"/>
          <w:lang w:eastAsia="it-IT"/>
        </w:rPr>
        <w:br/>
        <w:t>d) gli incarichi di amministratore di ente di diritto privato in controllo pubblico da parte di una provincia, di un comune con popolazione superiore a 15.000 abitanti o di una forma associativa tra comuni avente la medesima popolazione.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 xml:space="preserve">3. Le </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di cui al presente articolo non si applicano ai dipendenti della stessa amministrazione, ente pubblico o ente di diritto privato in controllo pubblico che, all'atto di assunzione della carica politica, erano titolari di incarichi.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 xml:space="preserve">Art. 8.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di incarichi di direzione nelle Aziende sanitarie locali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Gli incarichi di direttore generale, direttore sanitario e direttore amministrativo nelle aziende sanitarie locali non possono essere conferiti a coloro che nei cinque anni precedenti siano stati candidati in elezioni europee, nazionali, regionali e locali, in collegi elettorali che comprendano il territorio della ASL.</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Gli incarichi di direttore generale, direttore sanitario e direttore amministrativo nelle aziende sanitarie locali non possono essere conferiti a coloro che nei due anni precedenti abbiano esercitato la funzione di Presidente del Consiglio dei ministri o di Ministro, Viceministro o sottosegretario nel Ministero della salute o in altra amministrazione dello Stato o di amministratore di ente pubblico o ente di diritto privato in controllo pubblico nazionale che svolga funzioni di controllo, vigilanza o finanziamento del servizio sanitario nazionale.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lastRenderedPageBreak/>
        <w:t>3. Gli incarichi di direttore generale, direttore sanitario e direttore amministrativo nelle aziende sanitarie locali non possono essere conferiti a coloro che nell'anno precedente abbiano esercitato la funzione di parlamentare.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4. Gli incarichi di direttore generale, direttore sanitario e direttore amministrativo nelle aziende sanitarie locali non possono essere conferiti a coloro che nei tre anni precedenti abbiano fatto parte della giunta o del consiglio della regione interessata ovvero abbiano ricoperto la carica di amministratore di ente pubblico o ente di diritto privato in controllo pubblico regionale che svolga funzioni di controllo, vigilanza o finanziamento del servizio sanitario regionale.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5. Gli incarichi di direttore generale, direttore sanitario e direttore amministrativo nelle aziende sanitarie locali non possono essere conferiti a coloro che, nei due anni precedenti, abbiano fatto parte della giunta o del consiglio di una provincia, di un comune con popolazione superiore ai 15.000 o di una forma associativa tra comuni avente la medesima popolazione, il cui territorio è compreso nel territorio della ASL.</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Capo V - Incompatibilità tra incarichi nelle pubbliche amministrazioni e negli enti privati in controllo pubblico e cariche in enti di diritto privato regolati o finanziati dalle pubbliche amministrazioni nonché lo svolgimento di attività professionale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w:t>
      </w:r>
      <w:bookmarkStart w:id="6" w:name="09"/>
      <w:r w:rsidRPr="00EC5185">
        <w:rPr>
          <w:rFonts w:ascii="Times New Roman" w:eastAsia="Times New Roman" w:hAnsi="Times New Roman" w:cs="Times New Roman"/>
          <w:b/>
          <w:bCs/>
          <w:color w:val="000000"/>
          <w:sz w:val="20"/>
          <w:szCs w:val="20"/>
          <w:lang w:eastAsia="it-IT"/>
        </w:rPr>
        <w:t> 9</w:t>
      </w:r>
      <w:bookmarkEnd w:id="6"/>
      <w:r w:rsidRPr="00EC5185">
        <w:rPr>
          <w:rFonts w:ascii="Times New Roman" w:eastAsia="Times New Roman" w:hAnsi="Times New Roman" w:cs="Times New Roman"/>
          <w:b/>
          <w:bCs/>
          <w:color w:val="000000"/>
          <w:sz w:val="20"/>
          <w:szCs w:val="20"/>
          <w:lang w:eastAsia="it-IT"/>
        </w:rPr>
        <w:t>. Incompatibilità tra incarichi e cariche in enti di diritto privato regolati o finanziati nonché tra gli stessi incarichi e le attività professionali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Gli incarichi amministrativi di vertice e gli incarichi dirigenziali, comunque denominati, nelle pubbliche amministrazioni,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 </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 l'incarico.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7" w:name="10"/>
      <w:r w:rsidRPr="00EC5185">
        <w:rPr>
          <w:rFonts w:ascii="Times New Roman" w:eastAsia="Times New Roman" w:hAnsi="Times New Roman" w:cs="Times New Roman"/>
          <w:b/>
          <w:bCs/>
          <w:color w:val="000000"/>
          <w:sz w:val="20"/>
          <w:szCs w:val="20"/>
          <w:lang w:eastAsia="it-IT"/>
        </w:rPr>
        <w:t>10</w:t>
      </w:r>
      <w:bookmarkEnd w:id="7"/>
      <w:r w:rsidRPr="00EC5185">
        <w:rPr>
          <w:rFonts w:ascii="Times New Roman" w:eastAsia="Times New Roman" w:hAnsi="Times New Roman" w:cs="Times New Roman"/>
          <w:b/>
          <w:bCs/>
          <w:color w:val="000000"/>
          <w:sz w:val="20"/>
          <w:szCs w:val="20"/>
          <w:lang w:eastAsia="it-IT"/>
        </w:rPr>
        <w:t>. Incompatibilità tra le cariche direttive nelle aziende sanitarie locali, le cariche in enti di diritto privato regolati o finanziati e lo svolgimento di attività professionali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Gli incarichi di direttore generale, direttore sanitario e direttore amministrativo nelle aziende sanitarie locali di una medesima regione sono incompatibili:</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con gli incarichi o le cariche in enti di diritto privato regolati o finanziati dal servizio sanitario regionale; </w:t>
      </w:r>
      <w:r w:rsidRPr="00EC5185">
        <w:rPr>
          <w:rFonts w:ascii="Times New Roman" w:eastAsia="Times New Roman" w:hAnsi="Times New Roman" w:cs="Times New Roman"/>
          <w:color w:val="000000"/>
          <w:sz w:val="20"/>
          <w:szCs w:val="20"/>
          <w:lang w:eastAsia="it-IT"/>
        </w:rPr>
        <w:br/>
        <w:t>b) con lo svolgimento in proprio, da parte del soggetto incaricato, di attività professionale, se questa è regolata o finanziata dal servizio sanitario regionale.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 xml:space="preserve">2. L'incompatibilità sussiste </w:t>
      </w:r>
      <w:proofErr w:type="spellStart"/>
      <w:r w:rsidRPr="00EC5185">
        <w:rPr>
          <w:rFonts w:ascii="Times New Roman" w:eastAsia="Times New Roman" w:hAnsi="Times New Roman" w:cs="Times New Roman"/>
          <w:color w:val="000000"/>
          <w:sz w:val="20"/>
          <w:szCs w:val="20"/>
          <w:lang w:eastAsia="it-IT"/>
        </w:rPr>
        <w:t>altresi'</w:t>
      </w:r>
      <w:proofErr w:type="spellEnd"/>
      <w:r w:rsidRPr="00EC5185">
        <w:rPr>
          <w:rFonts w:ascii="Times New Roman" w:eastAsia="Times New Roman" w:hAnsi="Times New Roman" w:cs="Times New Roman"/>
          <w:color w:val="000000"/>
          <w:sz w:val="20"/>
          <w:szCs w:val="20"/>
          <w:lang w:eastAsia="it-IT"/>
        </w:rPr>
        <w:t xml:space="preserve"> allorché gli incarichi, le cariche e le attività professionali indicate nel presente articolo siano assunte o mantenute dal coniuge e dal parente o affine entro il secondo grado.</w:t>
      </w: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Capo VI - Incompatibilità tra incarichi nelle pubbliche amministrazioni e negli enti privati in controllo pubblico e cariche di componenti di organi di indirizzo politico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8" w:name="11"/>
      <w:r w:rsidRPr="00EC5185">
        <w:rPr>
          <w:rFonts w:ascii="Times New Roman" w:eastAsia="Times New Roman" w:hAnsi="Times New Roman" w:cs="Times New Roman"/>
          <w:b/>
          <w:bCs/>
          <w:color w:val="000000"/>
          <w:sz w:val="20"/>
          <w:szCs w:val="20"/>
          <w:lang w:eastAsia="it-IT"/>
        </w:rPr>
        <w:t>11</w:t>
      </w:r>
      <w:bookmarkEnd w:id="8"/>
      <w:r w:rsidRPr="00EC5185">
        <w:rPr>
          <w:rFonts w:ascii="Times New Roman" w:eastAsia="Times New Roman" w:hAnsi="Times New Roman" w:cs="Times New Roman"/>
          <w:b/>
          <w:bCs/>
          <w:color w:val="000000"/>
          <w:sz w:val="20"/>
          <w:szCs w:val="20"/>
          <w:lang w:eastAsia="it-IT"/>
        </w:rPr>
        <w:t>. Incompatibilità tra incarichi amministrativi di vertice e di amministratore di ente pubblico e cariche di componenti degli organi di indirizzo nelle amministrazioni statali, regionali e locali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Gli incarichi amministrativi di vertice nelle amministrazioni statali, regionali e locali e gli incarichi di amministratore di ente pubblico di livello nazionale, regionale e locale, sono incompatibili con la carica di Presidente del Consiglio dei ministri, Ministro, Vice Ministro, sottosegretario di Stato e commissario straordinario del Governo di cui all'articolo 11 della legge 23 agosto 1988, n. 400, o di parlamentare.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Gli incarichi amministrativi di vertice nelle amministrazioni regionali e gli incarichi di amministratore di ente pubblico di livello regionale sono incompatibili:</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con la carica di componente della giunta o del consiglio della regione che ha conferito l'incarico; </w:t>
      </w:r>
      <w:r w:rsidRPr="00EC5185">
        <w:rPr>
          <w:rFonts w:ascii="Times New Roman" w:eastAsia="Times New Roman" w:hAnsi="Times New Roman" w:cs="Times New Roman"/>
          <w:color w:val="000000"/>
          <w:sz w:val="20"/>
          <w:szCs w:val="20"/>
          <w:lang w:eastAsia="it-IT"/>
        </w:rPr>
        <w:br/>
        <w:t>b) con la carica di componente della giunta o del consiglio di una provincia, di un comune con popolazione superiore ai 15.000 abitanti o di una forma associativa tra comuni avente la medesima popolazione della medesima regione; </w:t>
      </w:r>
      <w:r w:rsidRPr="00EC5185">
        <w:rPr>
          <w:rFonts w:ascii="Times New Roman" w:eastAsia="Times New Roman" w:hAnsi="Times New Roman" w:cs="Times New Roman"/>
          <w:color w:val="000000"/>
          <w:sz w:val="20"/>
          <w:szCs w:val="20"/>
          <w:lang w:eastAsia="it-IT"/>
        </w:rPr>
        <w:br/>
        <w:t>c) con la carica di presidente e amministratore delegato di un ente di diritto privato in controllo pubblico da parte della regione.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3. Gli incarichi amministrativi di vertice nelle amministrazioni di una provincia, di un comune con popolazione superiore ai 15.000 abitanti o di una forma associativa tra comuni avente la medesima popolazione nonché gli incarichi di amministratore di ente pubblico di livello provinciale o comunale sono incompatibili:</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con la carica di componente della giunta o del consiglio della provincia, del comune o della forma associativa tra comuni che ha conferito l'incarico; </w:t>
      </w:r>
      <w:r w:rsidRPr="00EC5185">
        <w:rPr>
          <w:rFonts w:ascii="Times New Roman" w:eastAsia="Times New Roman" w:hAnsi="Times New Roman" w:cs="Times New Roman"/>
          <w:color w:val="000000"/>
          <w:sz w:val="20"/>
          <w:szCs w:val="20"/>
          <w:lang w:eastAsia="it-IT"/>
        </w:rPr>
        <w:br/>
        <w:t>b)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 </w:t>
      </w:r>
      <w:r w:rsidRPr="00EC5185">
        <w:rPr>
          <w:rFonts w:ascii="Times New Roman" w:eastAsia="Times New Roman" w:hAnsi="Times New Roman" w:cs="Times New Roman"/>
          <w:color w:val="000000"/>
          <w:sz w:val="20"/>
          <w:szCs w:val="20"/>
          <w:lang w:eastAsia="it-IT"/>
        </w:rPr>
        <w:br/>
        <w:t>c) con la carica di componente di organi di indirizzo negli enti di diritto privato in controllo pubblico da parte della regione, nonché di province, comuni con popolazione superiore ai 15.000 abitanti o di forme associative tra comuni aventi la medesima popolazione abitanti della stessa regione.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9" w:name="12"/>
      <w:r w:rsidRPr="00EC5185">
        <w:rPr>
          <w:rFonts w:ascii="Times New Roman" w:eastAsia="Times New Roman" w:hAnsi="Times New Roman" w:cs="Times New Roman"/>
          <w:b/>
          <w:bCs/>
          <w:color w:val="000000"/>
          <w:sz w:val="20"/>
          <w:szCs w:val="20"/>
          <w:lang w:eastAsia="it-IT"/>
        </w:rPr>
        <w:t>12</w:t>
      </w:r>
      <w:bookmarkEnd w:id="9"/>
      <w:r w:rsidRPr="00EC5185">
        <w:rPr>
          <w:rFonts w:ascii="Times New Roman" w:eastAsia="Times New Roman" w:hAnsi="Times New Roman" w:cs="Times New Roman"/>
          <w:b/>
          <w:bCs/>
          <w:color w:val="000000"/>
          <w:sz w:val="20"/>
          <w:szCs w:val="20"/>
          <w:lang w:eastAsia="it-IT"/>
        </w:rPr>
        <w:t>. Incompatibilità tra incarichi dirigenziali interni e esterni e cariche di componenti degli organi di indirizzo nelle amministrazioni statali, regionali e locali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Gli incarichi dirigenziali, interni e esterni, nelle pubbliche amministrazioni, negli enti pubblici e negli enti di diritto privato in controllo pubblico di livello nazionale, regionale e locale sono incompatibili con l'assunzione, nel corso dell'incarico, della carica di Presidente del Consiglio dei ministri, Ministro, Vice Ministro, sottosegretario di Stato e commissario straordinario del Governo di cui all'articolo 11 della legge 23 agosto 1988, n. 400, o di parlamentare.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lastRenderedPageBreak/>
        <w:t>3. Gli incarichi dirigenziali, interni e esterni, nelle pubbliche amministrazioni, negli enti pubblici e negli enti di diritto privato in controllo pubblico di livello regionale sono incompatibili:</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con la carica di componente della giunta o del consiglio della regione interessata; </w:t>
      </w:r>
      <w:r w:rsidRPr="00EC5185">
        <w:rPr>
          <w:rFonts w:ascii="Times New Roman" w:eastAsia="Times New Roman" w:hAnsi="Times New Roman" w:cs="Times New Roman"/>
          <w:color w:val="000000"/>
          <w:sz w:val="20"/>
          <w:szCs w:val="20"/>
          <w:lang w:eastAsia="it-IT"/>
        </w:rPr>
        <w:br/>
        <w:t>b) con la carica di componente della giunta o del consiglio di una provincia, di un comune con popolazione superiore ai 15.000 abitanti o di una forma associativa tra comuni avente la medesima popolazione della medesima regione; </w:t>
      </w:r>
      <w:r w:rsidRPr="00EC5185">
        <w:rPr>
          <w:rFonts w:ascii="Times New Roman" w:eastAsia="Times New Roman" w:hAnsi="Times New Roman" w:cs="Times New Roman"/>
          <w:color w:val="000000"/>
          <w:sz w:val="20"/>
          <w:szCs w:val="20"/>
          <w:lang w:eastAsia="it-IT"/>
        </w:rPr>
        <w:br/>
        <w:t>c) con la carica di presidente e amministratore delegato di enti di diritto privato in controllo pubblico da parte della regione.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4. Gli incarichi dirigenziali, interni e esterni, nelle pubbliche amministrazioni, negli enti pubblici e negli enti di diritto privato in controllo pubblico di livello provinciale o  comunale sono incompatibili:</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con la carica di componente della giunta o del consiglio della regione; </w:t>
      </w:r>
      <w:r w:rsidRPr="00EC5185">
        <w:rPr>
          <w:rFonts w:ascii="Times New Roman" w:eastAsia="Times New Roman" w:hAnsi="Times New Roman" w:cs="Times New Roman"/>
          <w:color w:val="000000"/>
          <w:sz w:val="20"/>
          <w:szCs w:val="20"/>
          <w:lang w:eastAsia="it-IT"/>
        </w:rPr>
        <w:b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r w:rsidRPr="00EC5185">
        <w:rPr>
          <w:rFonts w:ascii="Times New Roman" w:eastAsia="Times New Roman" w:hAnsi="Times New Roman" w:cs="Times New Roman"/>
          <w:color w:val="000000"/>
          <w:sz w:val="20"/>
          <w:szCs w:val="20"/>
          <w:lang w:eastAsia="it-IT"/>
        </w:rPr>
        <w:b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10" w:name="13"/>
      <w:r w:rsidRPr="00EC5185">
        <w:rPr>
          <w:rFonts w:ascii="Times New Roman" w:eastAsia="Times New Roman" w:hAnsi="Times New Roman" w:cs="Times New Roman"/>
          <w:b/>
          <w:bCs/>
          <w:color w:val="000000"/>
          <w:sz w:val="20"/>
          <w:szCs w:val="20"/>
          <w:lang w:eastAsia="it-IT"/>
        </w:rPr>
        <w:t>13</w:t>
      </w:r>
      <w:bookmarkEnd w:id="10"/>
      <w:r w:rsidRPr="00EC5185">
        <w:rPr>
          <w:rFonts w:ascii="Times New Roman" w:eastAsia="Times New Roman" w:hAnsi="Times New Roman" w:cs="Times New Roman"/>
          <w:b/>
          <w:bCs/>
          <w:color w:val="000000"/>
          <w:sz w:val="20"/>
          <w:szCs w:val="20"/>
          <w:lang w:eastAsia="it-IT"/>
        </w:rPr>
        <w:t>. Incompatibilità tra incarichi di amministratore di ente di diritto privato in controllo pubblico e cariche di componenti degli organi di indirizzo politico nelle amministrazioni statali, regionali e locali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Gli incarichi di presidente e amministratore delegato di enti di diritto privato in controllo pubblico, di livello nazionale, regionale e locale, sono incompatibili con la carica di Presidente del Consiglio dei ministri, Ministro, Vice Ministro, sottosegretario di Stato e di commissario straordinario del Governo di cui all'articolo 11 della legge 23 agosto 1988, n. 400, o di parlamentare.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Gli incarichi di presidente e amministratore delegato di ente di diritto privato in controllo pubblico di livello regionale sono incompatibili:</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con la carica di componente della giunta o del consiglio della regione interessata; </w:t>
      </w:r>
      <w:r w:rsidRPr="00EC5185">
        <w:rPr>
          <w:rFonts w:ascii="Times New Roman" w:eastAsia="Times New Roman" w:hAnsi="Times New Roman" w:cs="Times New Roman"/>
          <w:color w:val="000000"/>
          <w:sz w:val="20"/>
          <w:szCs w:val="20"/>
          <w:lang w:eastAsia="it-IT"/>
        </w:rPr>
        <w:br/>
        <w:t>b) con la carica di componente della giunta o del consiglio di una provincia o di un comune con popolazione superiore ai 15.000 abitanti o di una forma associativa tra comuni avente la medesima popolazione della medesima regione; </w:t>
      </w:r>
      <w:r w:rsidRPr="00EC5185">
        <w:rPr>
          <w:rFonts w:ascii="Times New Roman" w:eastAsia="Times New Roman" w:hAnsi="Times New Roman" w:cs="Times New Roman"/>
          <w:color w:val="000000"/>
          <w:sz w:val="20"/>
          <w:szCs w:val="20"/>
          <w:lang w:eastAsia="it-IT"/>
        </w:rPr>
        <w:br/>
        <w:t>c) con la carica di presidente e amministratore delegato di enti di diritto privato in controllo pubblico da parte della regione, nonché di province, comuni con popolazione superiore ai 15.000 abitanti o di forme associative tra comuni aventi la medesima popolazione della medesima regione.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3. Gli incarichi di presidente e amministratore delegato di ente di diritto privato in controllo pubblico di livello locale sono incompatibili con l'assunzione, nel corso dell'incarico, della carica di componente della giunta o del consiglio di una provincia o di un comune con popolazione superiore ai 15.000 abitanti o di una forma associativa tra comuni avente la medesima popolazione della medesima regione.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11" w:name="14"/>
      <w:r w:rsidRPr="00EC5185">
        <w:rPr>
          <w:rFonts w:ascii="Times New Roman" w:eastAsia="Times New Roman" w:hAnsi="Times New Roman" w:cs="Times New Roman"/>
          <w:b/>
          <w:bCs/>
          <w:color w:val="000000"/>
          <w:sz w:val="20"/>
          <w:szCs w:val="20"/>
          <w:lang w:eastAsia="it-IT"/>
        </w:rPr>
        <w:t>14</w:t>
      </w:r>
      <w:bookmarkEnd w:id="11"/>
      <w:r w:rsidRPr="00EC5185">
        <w:rPr>
          <w:rFonts w:ascii="Times New Roman" w:eastAsia="Times New Roman" w:hAnsi="Times New Roman" w:cs="Times New Roman"/>
          <w:b/>
          <w:bCs/>
          <w:color w:val="000000"/>
          <w:sz w:val="20"/>
          <w:szCs w:val="20"/>
          <w:lang w:eastAsia="it-IT"/>
        </w:rPr>
        <w:t>. Incompatibilità tra incarichi di direzione nelle Aziende sanitarie locali e cariche di componenti degli organi di indirizzo politico nelle amministrazioni statali, regionali e locali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Gli incarichi di direttore generale, direttore sanitario e direttore amministrativo nelle aziende sanitarie locali sono incompatibili con la carica di Presidente del Consiglio dei ministri, Ministro, Vice Ministro, sottosegretario di Stato e commissario straordinario del Governo di cui all'articolo 11 della legge 23 agosto 1988, n. 400, di amministratore di ente pubblico o ente di diritto privato in controllo pubblico nazionale che svolga funzioni di controllo, vigilanza o finanziamento del servizio sanitario nazionale o di parlamentare.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Gli incarichi di direttore generale, direttore sanitario e direttore amministrativo nelle aziende sanitarie locali di una regione sono incompatibili:</w:t>
      </w:r>
    </w:p>
    <w:p w:rsidR="00EC5185" w:rsidRPr="00EC5185" w:rsidRDefault="00EC5185" w:rsidP="00EC5185">
      <w:pPr>
        <w:spacing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a) con la carica di componente della giunta o del consiglio della regione interessata ovvero con la carica di amministratore di ente pubblico o ente di diritto privato in controllo pubblico regionale che svolga funzioni di controllo, vigilanza o finanziamento del servizio sanitario regionale; </w:t>
      </w:r>
      <w:r w:rsidRPr="00EC5185">
        <w:rPr>
          <w:rFonts w:ascii="Times New Roman" w:eastAsia="Times New Roman" w:hAnsi="Times New Roman" w:cs="Times New Roman"/>
          <w:color w:val="000000"/>
          <w:sz w:val="20"/>
          <w:szCs w:val="20"/>
          <w:lang w:eastAsia="it-IT"/>
        </w:rPr>
        <w:br/>
        <w:t xml:space="preserve">b) con la carica di componente della giunta o del consiglio di una provincia, di un comune con popolazione superiore ai </w:t>
      </w:r>
      <w:r w:rsidRPr="00EC5185">
        <w:rPr>
          <w:rFonts w:ascii="Times New Roman" w:eastAsia="Times New Roman" w:hAnsi="Times New Roman" w:cs="Times New Roman"/>
          <w:color w:val="000000"/>
          <w:sz w:val="20"/>
          <w:szCs w:val="20"/>
          <w:lang w:eastAsia="it-IT"/>
        </w:rPr>
        <w:lastRenderedPageBreak/>
        <w:t>15.000 abitanti o di una forma associativa tra comuni avente la medesima popolazione della medesima regione; </w:t>
      </w:r>
      <w:r w:rsidRPr="00EC5185">
        <w:rPr>
          <w:rFonts w:ascii="Times New Roman" w:eastAsia="Times New Roman" w:hAnsi="Times New Roman" w:cs="Times New Roman"/>
          <w:color w:val="000000"/>
          <w:sz w:val="20"/>
          <w:szCs w:val="20"/>
          <w:lang w:eastAsia="it-IT"/>
        </w:rPr>
        <w:br/>
        <w:t>c) con la carica di presidente e amministratore delegato di enti di diritto privato in controllo pubblico da parte della regione, nonché di province, comuni con popolazione superiore ai 15.000 abitanti o di forme associative tra comuni aventi la medesima popolazione della stessa regione.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Capo VII - Vigilanza e sanzioni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12" w:name="15"/>
      <w:r w:rsidRPr="00EC5185">
        <w:rPr>
          <w:rFonts w:ascii="Times New Roman" w:eastAsia="Times New Roman" w:hAnsi="Times New Roman" w:cs="Times New Roman"/>
          <w:b/>
          <w:bCs/>
          <w:color w:val="000000"/>
          <w:sz w:val="20"/>
          <w:szCs w:val="20"/>
          <w:lang w:eastAsia="it-IT"/>
        </w:rPr>
        <w:t>15</w:t>
      </w:r>
      <w:bookmarkEnd w:id="12"/>
      <w:r w:rsidRPr="00EC5185">
        <w:rPr>
          <w:rFonts w:ascii="Times New Roman" w:eastAsia="Times New Roman" w:hAnsi="Times New Roman" w:cs="Times New Roman"/>
          <w:b/>
          <w:bCs/>
          <w:color w:val="000000"/>
          <w:sz w:val="20"/>
          <w:szCs w:val="20"/>
          <w:lang w:eastAsia="it-IT"/>
        </w:rPr>
        <w:t xml:space="preserve">. Vigilanza sul rispetto delle disposizioni in materia di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e incompatibilità nelle pubbliche amministrazioni e negli enti di diritto privato in controllo pubblico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 xml:space="preserve">1. Il responsabile del piano anticorruzione di ciascuna amministrazione pubblica, ente pubblico e ente di diritto privato in controllo pubblico, di seguito denominato «responsabile», cura, anche attraverso le disposizioni del piano anticorruzione, che nell'amministrazione, ente pubblico e ente di diritto privato in controllo pubblico siano rispettate le disposizioni del presente decreto sulla </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e incompatibilità degli incarichi. A tale fine il responsabile contesta all'interessato l'esistenza o l'insorgere delle situazioni di </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o incompatibilità di cui al presente decreto.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Il responsabile segnala i casi di possibile violazione delle disposizioni del presente decreto all'Autorità nazionale anticorruzione, all'Autorità garante della concorrenza e del mercato ai fini dell'esercizio delle funzioni di cui alla legge 20 luglio 2004, n. 215, nonché alla Corte dei conti, per l'accertamento di eventuali responsabilità amministrative.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3. Il provvedimento di revoca dell'incarico amministrativo di vertice o dirigenziale conferito al soggetto cui sono state affidate le funzioni di responsabile, comunque motivato, è comunicato all'Autorità nazionale anticorruzione che, entro trenta giorni, può formulare una richiesta di riesame qualora rilevi che la revoca sia correlata alle attività svolte dal responsabile in materia di prevenzione della corruzione. Decorso tale termine, la revoca diventa efficace.</w:t>
      </w: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13" w:name="16"/>
      <w:r w:rsidRPr="00EC5185">
        <w:rPr>
          <w:rFonts w:ascii="Times New Roman" w:eastAsia="Times New Roman" w:hAnsi="Times New Roman" w:cs="Times New Roman"/>
          <w:b/>
          <w:bCs/>
          <w:color w:val="000000"/>
          <w:sz w:val="20"/>
          <w:szCs w:val="20"/>
          <w:lang w:eastAsia="it-IT"/>
        </w:rPr>
        <w:t>16.</w:t>
      </w:r>
      <w:bookmarkEnd w:id="13"/>
      <w:r w:rsidRPr="00EC5185">
        <w:rPr>
          <w:rFonts w:ascii="Times New Roman" w:eastAsia="Times New Roman" w:hAnsi="Times New Roman" w:cs="Times New Roman"/>
          <w:b/>
          <w:bCs/>
          <w:color w:val="000000"/>
          <w:sz w:val="20"/>
          <w:szCs w:val="20"/>
          <w:lang w:eastAsia="it-IT"/>
        </w:rPr>
        <w:t> Vigilanza dell'Autorità nazionale anticorruzione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L'Autorità nazionale anticorruzione vigila sul rispetto, da parte delle amministrazioni pubbliche, degli enti pubblici e degli enti di diritto privato in controllo pubblico, delle disposizioni di cui al presente decreto, anche con l'esercizio di poteri ispettivi e di accertamento di singole fattispecie di conferimento degli incarichi.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L'Autorità nazionale anticorruzione, a seguito di segnalazione della Presidenza del Consiglio dei ministri – Dipartimento della funzione pubblica o d'ufficio, può sospendere la procedura di conferimento dell'incarico con un proprio provvedimento che contiene osservazioni o rilievi sull'atto di conferimento dell'incarico, nonché segnalare il caso alla Corte dei conti per l'accertamento di eventuali responsabilità amministrative. L'amministrazione, ente pubblico o ente privato in controllo pubblico che intenda procedere al conferimento dell'incarico deve motivare l'atto tenendo conto delle osservazioni dell'Autorità. </w:t>
      </w:r>
      <w:r w:rsidRPr="00EC5185">
        <w:rPr>
          <w:rFonts w:ascii="Times New Roman" w:eastAsia="Times New Roman" w:hAnsi="Times New Roman" w:cs="Times New Roman"/>
          <w:color w:val="000000"/>
          <w:sz w:val="20"/>
          <w:szCs w:val="20"/>
          <w:lang w:eastAsia="it-IT"/>
        </w:rPr>
        <w:br/>
      </w:r>
      <w:r w:rsidRPr="00EC5185">
        <w:rPr>
          <w:rFonts w:ascii="Times New Roman" w:eastAsia="Times New Roman" w:hAnsi="Times New Roman" w:cs="Times New Roman"/>
          <w:i/>
          <w:iCs/>
          <w:color w:val="FF0000"/>
          <w:sz w:val="20"/>
          <w:szCs w:val="20"/>
          <w:lang w:eastAsia="it-IT"/>
        </w:rPr>
        <w:t>(comma così modificato dall'</w:t>
      </w:r>
      <w:hyperlink r:id="rId15" w:anchor="54-ter" w:history="1">
        <w:r w:rsidRPr="00EC5185">
          <w:rPr>
            <w:rFonts w:ascii="Times New Roman" w:eastAsia="Times New Roman" w:hAnsi="Times New Roman" w:cs="Times New Roman"/>
            <w:i/>
            <w:iCs/>
            <w:color w:val="0000FF"/>
            <w:sz w:val="20"/>
            <w:szCs w:val="20"/>
            <w:u w:val="single"/>
            <w:lang w:eastAsia="it-IT"/>
          </w:rPr>
          <w:t xml:space="preserve">art. 54-ter, comma 1, </w:t>
        </w:r>
        <w:proofErr w:type="spellStart"/>
        <w:r w:rsidRPr="00EC5185">
          <w:rPr>
            <w:rFonts w:ascii="Times New Roman" w:eastAsia="Times New Roman" w:hAnsi="Times New Roman" w:cs="Times New Roman"/>
            <w:i/>
            <w:iCs/>
            <w:color w:val="0000FF"/>
            <w:sz w:val="20"/>
            <w:szCs w:val="20"/>
            <w:u w:val="single"/>
            <w:lang w:eastAsia="it-IT"/>
          </w:rPr>
          <w:t>lett</w:t>
        </w:r>
        <w:proofErr w:type="spellEnd"/>
        <w:r w:rsidRPr="00EC5185">
          <w:rPr>
            <w:rFonts w:ascii="Times New Roman" w:eastAsia="Times New Roman" w:hAnsi="Times New Roman" w:cs="Times New Roman"/>
            <w:i/>
            <w:iCs/>
            <w:color w:val="0000FF"/>
            <w:sz w:val="20"/>
            <w:szCs w:val="20"/>
            <w:u w:val="single"/>
            <w:lang w:eastAsia="it-IT"/>
          </w:rPr>
          <w:t>. a), legge n. 98 del 2013</w:t>
        </w:r>
      </w:hyperlink>
      <w:r w:rsidRPr="00EC5185">
        <w:rPr>
          <w:rFonts w:ascii="Times New Roman" w:eastAsia="Times New Roman" w:hAnsi="Times New Roman" w:cs="Times New Roman"/>
          <w:i/>
          <w:iCs/>
          <w:color w:val="FF0000"/>
          <w:sz w:val="20"/>
          <w:szCs w:val="20"/>
          <w:lang w:eastAsia="it-IT"/>
        </w:rPr>
        <w:t>)</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 xml:space="preserve">3. L'Autorità nazionale anticorruzione esprime pareri obbligatori sulle direttive e le circolari ministeriali concernenti l’interpretazione delle disposizioni del presente decreto e la loro applicazione alle diverse fattispecie di </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degli incarichi e di incompatibilità.</w:t>
      </w:r>
      <w:r w:rsidRPr="00EC5185">
        <w:rPr>
          <w:rFonts w:ascii="Times New Roman" w:eastAsia="Times New Roman" w:hAnsi="Times New Roman" w:cs="Times New Roman"/>
          <w:color w:val="000000"/>
          <w:sz w:val="20"/>
          <w:szCs w:val="20"/>
          <w:lang w:eastAsia="it-IT"/>
        </w:rPr>
        <w:br/>
      </w:r>
      <w:r w:rsidRPr="00EC5185">
        <w:rPr>
          <w:rFonts w:ascii="Times New Roman" w:eastAsia="Times New Roman" w:hAnsi="Times New Roman" w:cs="Times New Roman"/>
          <w:i/>
          <w:iCs/>
          <w:color w:val="FF0000"/>
          <w:sz w:val="20"/>
          <w:szCs w:val="20"/>
          <w:lang w:eastAsia="it-IT"/>
        </w:rPr>
        <w:t>(comma così sostituito dall'</w:t>
      </w:r>
      <w:hyperlink r:id="rId16" w:anchor="54-ter" w:history="1">
        <w:r w:rsidRPr="00EC5185">
          <w:rPr>
            <w:rFonts w:ascii="Times New Roman" w:eastAsia="Times New Roman" w:hAnsi="Times New Roman" w:cs="Times New Roman"/>
            <w:i/>
            <w:iCs/>
            <w:color w:val="0000FF"/>
            <w:sz w:val="20"/>
            <w:szCs w:val="20"/>
            <w:u w:val="single"/>
            <w:lang w:eastAsia="it-IT"/>
          </w:rPr>
          <w:t xml:space="preserve">art. 54-ter, comma 1, </w:t>
        </w:r>
        <w:proofErr w:type="spellStart"/>
        <w:r w:rsidRPr="00EC5185">
          <w:rPr>
            <w:rFonts w:ascii="Times New Roman" w:eastAsia="Times New Roman" w:hAnsi="Times New Roman" w:cs="Times New Roman"/>
            <w:i/>
            <w:iCs/>
            <w:color w:val="0000FF"/>
            <w:sz w:val="20"/>
            <w:szCs w:val="20"/>
            <w:u w:val="single"/>
            <w:lang w:eastAsia="it-IT"/>
          </w:rPr>
          <w:t>lett</w:t>
        </w:r>
        <w:proofErr w:type="spellEnd"/>
        <w:r w:rsidRPr="00EC5185">
          <w:rPr>
            <w:rFonts w:ascii="Times New Roman" w:eastAsia="Times New Roman" w:hAnsi="Times New Roman" w:cs="Times New Roman"/>
            <w:i/>
            <w:iCs/>
            <w:color w:val="0000FF"/>
            <w:sz w:val="20"/>
            <w:szCs w:val="20"/>
            <w:u w:val="single"/>
            <w:lang w:eastAsia="it-IT"/>
          </w:rPr>
          <w:t>. b), legge n. 98 del 2013</w:t>
        </w:r>
      </w:hyperlink>
      <w:r w:rsidRPr="00EC5185">
        <w:rPr>
          <w:rFonts w:ascii="Times New Roman" w:eastAsia="Times New Roman" w:hAnsi="Times New Roman" w:cs="Times New Roman"/>
          <w:i/>
          <w:iCs/>
          <w:color w:val="FF0000"/>
          <w:sz w:val="20"/>
          <w:szCs w:val="20"/>
          <w:lang w:eastAsia="it-IT"/>
        </w:rPr>
        <w:t>)</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14" w:name="17"/>
      <w:r w:rsidRPr="00EC5185">
        <w:rPr>
          <w:rFonts w:ascii="Times New Roman" w:eastAsia="Times New Roman" w:hAnsi="Times New Roman" w:cs="Times New Roman"/>
          <w:b/>
          <w:bCs/>
          <w:color w:val="000000"/>
          <w:sz w:val="20"/>
          <w:szCs w:val="20"/>
          <w:lang w:eastAsia="it-IT"/>
        </w:rPr>
        <w:t>17</w:t>
      </w:r>
      <w:bookmarkEnd w:id="14"/>
      <w:r w:rsidRPr="00EC5185">
        <w:rPr>
          <w:rFonts w:ascii="Times New Roman" w:eastAsia="Times New Roman" w:hAnsi="Times New Roman" w:cs="Times New Roman"/>
          <w:b/>
          <w:bCs/>
          <w:color w:val="000000"/>
          <w:sz w:val="20"/>
          <w:szCs w:val="20"/>
          <w:lang w:eastAsia="it-IT"/>
        </w:rPr>
        <w:t>. Nullità degli incarichi conferiti in violazione delle disposizioni del presente decreto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lastRenderedPageBreak/>
        <w:t>1. Gli atti di conferimento di incarichi adottati in violazione delle disposizioni del presente decreto e i relativi contratti sono nulli.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15" w:name="18"/>
      <w:r w:rsidRPr="00EC5185">
        <w:rPr>
          <w:rFonts w:ascii="Times New Roman" w:eastAsia="Times New Roman" w:hAnsi="Times New Roman" w:cs="Times New Roman"/>
          <w:b/>
          <w:bCs/>
          <w:color w:val="000000"/>
          <w:sz w:val="20"/>
          <w:szCs w:val="20"/>
          <w:lang w:eastAsia="it-IT"/>
        </w:rPr>
        <w:t>18</w:t>
      </w:r>
      <w:bookmarkEnd w:id="15"/>
      <w:r w:rsidRPr="00EC5185">
        <w:rPr>
          <w:rFonts w:ascii="Times New Roman" w:eastAsia="Times New Roman" w:hAnsi="Times New Roman" w:cs="Times New Roman"/>
          <w:b/>
          <w:bCs/>
          <w:color w:val="000000"/>
          <w:sz w:val="20"/>
          <w:szCs w:val="20"/>
          <w:lang w:eastAsia="it-IT"/>
        </w:rPr>
        <w:t>. Sanzioni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I componenti degli organi che abbiano conferito incarichi dichiarati nulli sono responsabili per le conseguenze economiche degli atti adottati. Sono esenti da responsabilità i componenti che erano assenti al momento della votazione, nonché i dissenzienti e gli astenuti.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I componenti degli organi che abbiano conferito incarichi dichiarati nulli non possono per tre mesi conferire gli incarichi di loro competenza. Il relativo potere è esercitato, per i Ministeri dal Presidente del Consiglio dei ministri e per gli enti pubblici dall'amministrazione vigilante.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3. Le regioni, le province e i comuni provvedono entro tre mesi dall'entrata in vigore del presente decreto ad adeguare i propri ordinamenti individuando le procedure interne e gli organi che in via sostitutiva possono procedere al conferimento degli incarichi nel periodo di interdizione degli organi titolari.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4. Decorso inutilmente il termine di cui al comma 3 trova applicazione la procedura sostitutiva di cui all'</w:t>
      </w:r>
      <w:hyperlink r:id="rId17" w:anchor="08" w:history="1">
        <w:r w:rsidRPr="00EC5185">
          <w:rPr>
            <w:rFonts w:ascii="Times New Roman" w:eastAsia="Times New Roman" w:hAnsi="Times New Roman" w:cs="Times New Roman"/>
            <w:color w:val="0000FF"/>
            <w:sz w:val="20"/>
            <w:szCs w:val="20"/>
            <w:u w:val="single"/>
            <w:lang w:eastAsia="it-IT"/>
          </w:rPr>
          <w:t>articolo 8 della legge 5 giugno 2003, n. 131</w:t>
        </w:r>
      </w:hyperlink>
      <w:r w:rsidRPr="00EC5185">
        <w:rPr>
          <w:rFonts w:ascii="Times New Roman" w:eastAsia="Times New Roman" w:hAnsi="Times New Roman" w:cs="Times New Roman"/>
          <w:color w:val="000000"/>
          <w:sz w:val="20"/>
          <w:szCs w:val="20"/>
          <w:lang w:eastAsia="it-IT"/>
        </w:rPr>
        <w:t>.</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5. L'atto di accertamento della violazione delle disposizioni del presente decreto è pubblicato sul sito dell'amministrazione o ente che conferisce l'incarico.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16" w:name="19"/>
      <w:r w:rsidRPr="00EC5185">
        <w:rPr>
          <w:rFonts w:ascii="Times New Roman" w:eastAsia="Times New Roman" w:hAnsi="Times New Roman" w:cs="Times New Roman"/>
          <w:b/>
          <w:bCs/>
          <w:color w:val="000000"/>
          <w:sz w:val="20"/>
          <w:szCs w:val="20"/>
          <w:lang w:eastAsia="it-IT"/>
        </w:rPr>
        <w:t>19</w:t>
      </w:r>
      <w:bookmarkEnd w:id="16"/>
      <w:r w:rsidRPr="00EC5185">
        <w:rPr>
          <w:rFonts w:ascii="Times New Roman" w:eastAsia="Times New Roman" w:hAnsi="Times New Roman" w:cs="Times New Roman"/>
          <w:b/>
          <w:bCs/>
          <w:color w:val="000000"/>
          <w:sz w:val="20"/>
          <w:szCs w:val="20"/>
          <w:lang w:eastAsia="it-IT"/>
        </w:rPr>
        <w:t>. Decadenza in caso di incompatibilità</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Lo svolgimento degli incarichi di cui al presente decreto in una delle situazioni di incompatibilità di cui ai capi V e VI comporta la decadenza dall'incarico e la risoluzione del relativo contratto, di lavoro subordinato o autonomo, decorso il termine perentorio di quindici giorni dalla contestazione all'interessato, da parte del responsabile di cui all'</w:t>
      </w:r>
      <w:hyperlink r:id="rId18" w:anchor="15" w:history="1">
        <w:r w:rsidRPr="00EC5185">
          <w:rPr>
            <w:rFonts w:ascii="Times New Roman" w:eastAsia="Times New Roman" w:hAnsi="Times New Roman" w:cs="Times New Roman"/>
            <w:color w:val="0000FF"/>
            <w:sz w:val="20"/>
            <w:szCs w:val="20"/>
            <w:u w:val="single"/>
            <w:lang w:eastAsia="it-IT"/>
          </w:rPr>
          <w:t>articolo 15</w:t>
        </w:r>
      </w:hyperlink>
      <w:r w:rsidRPr="00EC5185">
        <w:rPr>
          <w:rFonts w:ascii="Times New Roman" w:eastAsia="Times New Roman" w:hAnsi="Times New Roman" w:cs="Times New Roman"/>
          <w:color w:val="000000"/>
          <w:sz w:val="20"/>
          <w:szCs w:val="20"/>
          <w:lang w:eastAsia="it-IT"/>
        </w:rPr>
        <w:t>, dell'insorgere della causa di incompatibilità.</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Restano ferme le disposizioni che prevedono il collocamento in aspettativa dei dipendenti delle pubbliche amministrazioni in caso di incompatibilità.</w:t>
      </w: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Capo VIII - Norme finali e transitorie</w:t>
      </w:r>
    </w:p>
    <w:p w:rsidR="00EC5185" w:rsidRDefault="00EC5185" w:rsidP="00EC5185">
      <w:pPr>
        <w:spacing w:before="100" w:beforeAutospacing="1" w:after="100" w:afterAutospacing="1" w:line="240" w:lineRule="auto"/>
        <w:rPr>
          <w:rFonts w:ascii="Times New Roman" w:eastAsia="Times New Roman" w:hAnsi="Times New Roman" w:cs="Times New Roman"/>
          <w:b/>
          <w:bCs/>
          <w:color w:val="000000"/>
          <w:sz w:val="20"/>
          <w:szCs w:val="20"/>
          <w:lang w:eastAsia="it-IT"/>
        </w:rPr>
      </w:pP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17" w:name="20"/>
      <w:r w:rsidRPr="00EC5185">
        <w:rPr>
          <w:rFonts w:ascii="Times New Roman" w:eastAsia="Times New Roman" w:hAnsi="Times New Roman" w:cs="Times New Roman"/>
          <w:b/>
          <w:bCs/>
          <w:color w:val="000000"/>
          <w:sz w:val="20"/>
          <w:szCs w:val="20"/>
          <w:lang w:eastAsia="it-IT"/>
        </w:rPr>
        <w:t>20</w:t>
      </w:r>
      <w:bookmarkEnd w:id="17"/>
      <w:r w:rsidRPr="00EC5185">
        <w:rPr>
          <w:rFonts w:ascii="Times New Roman" w:eastAsia="Times New Roman" w:hAnsi="Times New Roman" w:cs="Times New Roman"/>
          <w:b/>
          <w:bCs/>
          <w:color w:val="000000"/>
          <w:sz w:val="20"/>
          <w:szCs w:val="20"/>
          <w:lang w:eastAsia="it-IT"/>
        </w:rPr>
        <w:t xml:space="preserve">. Dichiarazione sulla insussistenza di cause di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o incompatibilità</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 xml:space="preserve">1. All'atto del conferimento dell'incarico l'interessato presenta una dichiarazione sulla insussistenza di una delle cause di </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di cui al presente decreto.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Nel corso dell'incarico l'interessato presenta annualmente una dichiarazione sulla insussistenza di una delle cause di incompatibilità di cui al presente decreto.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3. Le dichiarazioni di cui ai commi 1 e 2 sono pubblicate nel sito della pubblica amministrazione, ente pubblico o ente di diritto privato in controllo pubblico che ha conferito l'incarico.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4. La dichiarazione di cui al comma 1 è condizione per l'acquisizione dell'efficacia dell'incarico.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 xml:space="preserve">5. Ferma restando ogni altra responsabilità, la dichiarazione mendace, accertata dalla stessa amministrazione, nel rispetto del diritto di difesa e del contraddittorio dell'interessato, comporta la </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di qualsivoglia incarico di cui al presente decreto per un periodo di 5 anni.</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lastRenderedPageBreak/>
        <w:t>Art. </w:t>
      </w:r>
      <w:bookmarkStart w:id="18" w:name="21"/>
      <w:r w:rsidRPr="00EC5185">
        <w:rPr>
          <w:rFonts w:ascii="Times New Roman" w:eastAsia="Times New Roman" w:hAnsi="Times New Roman" w:cs="Times New Roman"/>
          <w:b/>
          <w:bCs/>
          <w:color w:val="000000"/>
          <w:sz w:val="20"/>
          <w:szCs w:val="20"/>
          <w:lang w:eastAsia="it-IT"/>
        </w:rPr>
        <w:t>21</w:t>
      </w:r>
      <w:bookmarkEnd w:id="18"/>
      <w:r w:rsidRPr="00EC5185">
        <w:rPr>
          <w:rFonts w:ascii="Times New Roman" w:eastAsia="Times New Roman" w:hAnsi="Times New Roman" w:cs="Times New Roman"/>
          <w:b/>
          <w:bCs/>
          <w:color w:val="000000"/>
          <w:sz w:val="20"/>
          <w:szCs w:val="20"/>
          <w:lang w:eastAsia="it-IT"/>
        </w:rPr>
        <w:t>. Applicazione dell'articolo 53, comma 16-ter,  del decreto legislativo n. 165 del 2001</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Ai soli fini dell'applicazione dei divieti di cui al </w:t>
      </w:r>
      <w:hyperlink r:id="rId19" w:anchor="53" w:history="1">
        <w:r w:rsidRPr="00EC5185">
          <w:rPr>
            <w:rFonts w:ascii="Times New Roman" w:eastAsia="Times New Roman" w:hAnsi="Times New Roman" w:cs="Times New Roman"/>
            <w:color w:val="0000FF"/>
            <w:sz w:val="20"/>
            <w:szCs w:val="20"/>
            <w:u w:val="single"/>
            <w:lang w:eastAsia="it-IT"/>
          </w:rPr>
          <w:t>comma 16-ter dell'articolo 53 del decreto legislativo 30 marzo 2001, n. 165</w:t>
        </w:r>
      </w:hyperlink>
      <w:r w:rsidRPr="00EC5185">
        <w:rPr>
          <w:rFonts w:ascii="Times New Roman" w:eastAsia="Times New Roman" w:hAnsi="Times New Roman" w:cs="Times New Roman"/>
          <w:color w:val="000000"/>
          <w:sz w:val="20"/>
          <w:szCs w:val="20"/>
          <w:lang w:eastAsia="it-IT"/>
        </w:rPr>
        <w:t>, e successive modificazioni, sono considerati dipendenti delle pubbliche amministrazioni anche i soggetti titolari di uno degli incarichi di cui al presente decreto, ivi compresi i soggetti esterni con i quali l'amministrazione, l'ente pubblico o l'ente di diritto privato in controllo pubblico stabilisce un rapporto di lavoro, subordinato o autonomo. Tali divieti si applicano a far data dalla cessazione dell'incarico.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w:t>
      </w:r>
      <w:bookmarkStart w:id="19" w:name="22"/>
      <w:r w:rsidRPr="00EC5185">
        <w:rPr>
          <w:rFonts w:ascii="Times New Roman" w:eastAsia="Times New Roman" w:hAnsi="Times New Roman" w:cs="Times New Roman"/>
          <w:b/>
          <w:bCs/>
          <w:color w:val="000000"/>
          <w:sz w:val="20"/>
          <w:szCs w:val="20"/>
          <w:lang w:eastAsia="it-IT"/>
        </w:rPr>
        <w:t>22</w:t>
      </w:r>
      <w:bookmarkEnd w:id="19"/>
      <w:r w:rsidRPr="00EC5185">
        <w:rPr>
          <w:rFonts w:ascii="Times New Roman" w:eastAsia="Times New Roman" w:hAnsi="Times New Roman" w:cs="Times New Roman"/>
          <w:b/>
          <w:bCs/>
          <w:color w:val="000000"/>
          <w:sz w:val="20"/>
          <w:szCs w:val="20"/>
          <w:lang w:eastAsia="it-IT"/>
        </w:rPr>
        <w:t xml:space="preserve">. Prevalenza su diverse disposizioni in materia di </w:t>
      </w:r>
      <w:proofErr w:type="spellStart"/>
      <w:r w:rsidRPr="00EC5185">
        <w:rPr>
          <w:rFonts w:ascii="Times New Roman" w:eastAsia="Times New Roman" w:hAnsi="Times New Roman" w:cs="Times New Roman"/>
          <w:b/>
          <w:bCs/>
          <w:color w:val="000000"/>
          <w:sz w:val="20"/>
          <w:szCs w:val="20"/>
          <w:lang w:eastAsia="it-IT"/>
        </w:rPr>
        <w:t>inconferibilità</w:t>
      </w:r>
      <w:proofErr w:type="spellEnd"/>
      <w:r w:rsidRPr="00EC5185">
        <w:rPr>
          <w:rFonts w:ascii="Times New Roman" w:eastAsia="Times New Roman" w:hAnsi="Times New Roman" w:cs="Times New Roman"/>
          <w:b/>
          <w:bCs/>
          <w:color w:val="000000"/>
          <w:sz w:val="20"/>
          <w:szCs w:val="20"/>
          <w:lang w:eastAsia="it-IT"/>
        </w:rPr>
        <w:t xml:space="preserve"> e incompatibilità </w:t>
      </w:r>
      <w:r w:rsidRPr="00EC5185">
        <w:rPr>
          <w:rFonts w:ascii="Times New Roman" w:eastAsia="Times New Roman" w:hAnsi="Times New Roman" w:cs="Times New Roman"/>
          <w:color w:val="000000"/>
          <w:sz w:val="20"/>
          <w:szCs w:val="20"/>
          <w:lang w:eastAsia="it-IT"/>
        </w:rPr>
        <w:br/>
      </w:r>
      <w:r w:rsidRPr="00EC5185">
        <w:rPr>
          <w:rFonts w:ascii="Times New Roman" w:eastAsia="Times New Roman" w:hAnsi="Times New Roman" w:cs="Times New Roman"/>
          <w:color w:val="000000"/>
          <w:sz w:val="20"/>
          <w:szCs w:val="20"/>
          <w:lang w:eastAsia="it-IT"/>
        </w:rPr>
        <w:br/>
        <w:t>1. Le disposizioni del presente decreto recano norme di attuazione degli </w:t>
      </w:r>
      <w:hyperlink r:id="rId20" w:anchor="54" w:history="1">
        <w:r w:rsidRPr="00EC5185">
          <w:rPr>
            <w:rFonts w:ascii="Times New Roman" w:eastAsia="Times New Roman" w:hAnsi="Times New Roman" w:cs="Times New Roman"/>
            <w:color w:val="0000FF"/>
            <w:sz w:val="20"/>
            <w:szCs w:val="20"/>
            <w:u w:val="single"/>
            <w:lang w:eastAsia="it-IT"/>
          </w:rPr>
          <w:t>articoli 54</w:t>
        </w:r>
      </w:hyperlink>
      <w:r w:rsidRPr="00EC5185">
        <w:rPr>
          <w:rFonts w:ascii="Times New Roman" w:eastAsia="Times New Roman" w:hAnsi="Times New Roman" w:cs="Times New Roman"/>
          <w:color w:val="000000"/>
          <w:sz w:val="20"/>
          <w:szCs w:val="20"/>
          <w:lang w:eastAsia="it-IT"/>
        </w:rPr>
        <w:t> e </w:t>
      </w:r>
      <w:hyperlink r:id="rId21" w:anchor="97" w:history="1">
        <w:r w:rsidRPr="00EC5185">
          <w:rPr>
            <w:rFonts w:ascii="Times New Roman" w:eastAsia="Times New Roman" w:hAnsi="Times New Roman" w:cs="Times New Roman"/>
            <w:color w:val="0000FF"/>
            <w:sz w:val="20"/>
            <w:szCs w:val="20"/>
            <w:u w:val="single"/>
            <w:lang w:eastAsia="it-IT"/>
          </w:rPr>
          <w:t>97 della Costituzione</w:t>
        </w:r>
      </w:hyperlink>
      <w:r w:rsidRPr="00EC5185">
        <w:rPr>
          <w:rFonts w:ascii="Times New Roman" w:eastAsia="Times New Roman" w:hAnsi="Times New Roman" w:cs="Times New Roman"/>
          <w:color w:val="000000"/>
          <w:sz w:val="20"/>
          <w:szCs w:val="20"/>
          <w:lang w:eastAsia="it-IT"/>
        </w:rPr>
        <w:t xml:space="preserve"> e prevalgono sulle diverse disposizioni di legge regionale, in materia di </w:t>
      </w:r>
      <w:proofErr w:type="spellStart"/>
      <w:r w:rsidRPr="00EC5185">
        <w:rPr>
          <w:rFonts w:ascii="Times New Roman" w:eastAsia="Times New Roman" w:hAnsi="Times New Roman" w:cs="Times New Roman"/>
          <w:color w:val="000000"/>
          <w:sz w:val="20"/>
          <w:szCs w:val="20"/>
          <w:lang w:eastAsia="it-IT"/>
        </w:rPr>
        <w:t>inconferibilità</w:t>
      </w:r>
      <w:proofErr w:type="spellEnd"/>
      <w:r w:rsidRPr="00EC5185">
        <w:rPr>
          <w:rFonts w:ascii="Times New Roman" w:eastAsia="Times New Roman" w:hAnsi="Times New Roman" w:cs="Times New Roman"/>
          <w:color w:val="000000"/>
          <w:sz w:val="20"/>
          <w:szCs w:val="20"/>
          <w:lang w:eastAsia="it-IT"/>
        </w:rPr>
        <w:t xml:space="preserve"> e incompatibilità di incarichi presso le pubbliche amministrazioni, gli enti pubblici e presso gli enti privati in controllo pubblico.</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2. Sono in ogni caso fatte salve le disposizioni della legge 20 luglio 2004, n. 215.</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3. Le disposizioni di cui agli articoli 9 e 12 del presente decreto non si applicano agli incarichi presso le società che emettono strumenti finanziari quotati in mercati regolamentati e agli incarichi presso le loro controllate.</w:t>
      </w:r>
    </w:p>
    <w:p w:rsidR="00EC5185"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b/>
          <w:bCs/>
          <w:color w:val="000000"/>
          <w:sz w:val="20"/>
          <w:szCs w:val="20"/>
          <w:lang w:eastAsia="it-IT"/>
        </w:rPr>
        <w:t>Art. 23. Abrogazioni</w:t>
      </w:r>
    </w:p>
    <w:p w:rsidR="00816024" w:rsidRPr="00EC5185" w:rsidRDefault="00EC5185" w:rsidP="00EC518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EC5185">
        <w:rPr>
          <w:rFonts w:ascii="Times New Roman" w:eastAsia="Times New Roman" w:hAnsi="Times New Roman" w:cs="Times New Roman"/>
          <w:color w:val="000000"/>
          <w:sz w:val="20"/>
          <w:szCs w:val="20"/>
          <w:lang w:eastAsia="it-IT"/>
        </w:rPr>
        <w:t>1. Il comma 9 dell'articolo 3 del decreto legislativo 30 dicembre 1992, n. 502, è abrogato.</w:t>
      </w:r>
    </w:p>
    <w:sectPr w:rsidR="00816024" w:rsidRPr="00EC51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85"/>
    <w:rsid w:val="005243C7"/>
    <w:rsid w:val="00DF008F"/>
    <w:rsid w:val="00DF7F9E"/>
    <w:rsid w:val="00EC5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C518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C5185"/>
    <w:rPr>
      <w:color w:val="0000FF"/>
      <w:u w:val="single"/>
    </w:rPr>
  </w:style>
  <w:style w:type="paragraph" w:styleId="Testofumetto">
    <w:name w:val="Balloon Text"/>
    <w:basedOn w:val="Normale"/>
    <w:link w:val="TestofumettoCarattere"/>
    <w:uiPriority w:val="99"/>
    <w:semiHidden/>
    <w:unhideWhenUsed/>
    <w:rsid w:val="00EC51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51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C518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C5185"/>
    <w:rPr>
      <w:color w:val="0000FF"/>
      <w:u w:val="single"/>
    </w:rPr>
  </w:style>
  <w:style w:type="paragraph" w:styleId="Testofumetto">
    <w:name w:val="Balloon Text"/>
    <w:basedOn w:val="Normale"/>
    <w:link w:val="TestofumettoCarattere"/>
    <w:uiPriority w:val="99"/>
    <w:semiHidden/>
    <w:unhideWhenUsed/>
    <w:rsid w:val="00EC51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5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501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42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758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4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23239257">
          <w:blockQuote w:val="1"/>
          <w:marLeft w:val="720"/>
          <w:marRight w:val="720"/>
          <w:marTop w:val="100"/>
          <w:marBottom w:val="100"/>
          <w:divBdr>
            <w:top w:val="none" w:sz="0" w:space="0" w:color="auto"/>
            <w:left w:val="none" w:sz="0" w:space="0" w:color="auto"/>
            <w:bottom w:val="none" w:sz="0" w:space="0" w:color="auto"/>
            <w:right w:val="none" w:sz="0" w:space="0" w:color="auto"/>
          </w:divBdr>
        </w:div>
        <w:div w:id="36301989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4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58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96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631994">
          <w:blockQuote w:val="1"/>
          <w:marLeft w:val="720"/>
          <w:marRight w:val="720"/>
          <w:marTop w:val="100"/>
          <w:marBottom w:val="100"/>
          <w:divBdr>
            <w:top w:val="none" w:sz="0" w:space="0" w:color="auto"/>
            <w:left w:val="none" w:sz="0" w:space="0" w:color="auto"/>
            <w:bottom w:val="none" w:sz="0" w:space="0" w:color="auto"/>
            <w:right w:val="none" w:sz="0" w:space="0" w:color="auto"/>
          </w:divBdr>
        </w:div>
        <w:div w:id="58327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4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63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01_0165.htm" TargetMode="External"/><Relationship Id="rId13" Type="http://schemas.openxmlformats.org/officeDocument/2006/relationships/hyperlink" Target="http://www.bosettiegatti.eu/info/norme/statali/2001_0097.htm" TargetMode="External"/><Relationship Id="rId18" Type="http://schemas.openxmlformats.org/officeDocument/2006/relationships/hyperlink" Target="http://www.bosettiegatti.eu/info/norme/statali/2013_0039.htm" TargetMode="External"/><Relationship Id="rId3" Type="http://schemas.openxmlformats.org/officeDocument/2006/relationships/settings" Target="settings.xml"/><Relationship Id="rId21" Type="http://schemas.openxmlformats.org/officeDocument/2006/relationships/hyperlink" Target="http://www.bosettiegatti.eu/info/norme/statali/costituzione.htm" TargetMode="External"/><Relationship Id="rId7" Type="http://schemas.openxmlformats.org/officeDocument/2006/relationships/hyperlink" Target="http://www.bosettiegatti.eu/info/norme/statali/2001_0165.htm" TargetMode="External"/><Relationship Id="rId12" Type="http://schemas.openxmlformats.org/officeDocument/2006/relationships/hyperlink" Target="http://www.bosettiegatti.eu/info/norme/statali/2000_0267.htm" TargetMode="External"/><Relationship Id="rId17" Type="http://schemas.openxmlformats.org/officeDocument/2006/relationships/hyperlink" Target="http://www.bosettiegatti.eu/info/norme/statali/2003_0131.htm" TargetMode="External"/><Relationship Id="rId2" Type="http://schemas.microsoft.com/office/2007/relationships/stylesWithEffects" Target="stylesWithEffects.xml"/><Relationship Id="rId16" Type="http://schemas.openxmlformats.org/officeDocument/2006/relationships/hyperlink" Target="http://www.bosettiegatti.eu/info/norme/statali/2013_0098.htm" TargetMode="External"/><Relationship Id="rId20" Type="http://schemas.openxmlformats.org/officeDocument/2006/relationships/hyperlink" Target="http://www.bosettiegatti.eu/info/norme/statali/costituzione.htm" TargetMode="External"/><Relationship Id="rId1" Type="http://schemas.openxmlformats.org/officeDocument/2006/relationships/styles" Target="styles.xml"/><Relationship Id="rId6" Type="http://schemas.openxmlformats.org/officeDocument/2006/relationships/hyperlink" Target="http://www.bosettiegatti.eu/info/norme/statali/2001_0165.htm" TargetMode="External"/><Relationship Id="rId11" Type="http://schemas.openxmlformats.org/officeDocument/2006/relationships/hyperlink" Target="http://www.bosettiegatti.eu/info/norme/statali/2001_0165.htm" TargetMode="External"/><Relationship Id="rId5" Type="http://schemas.openxmlformats.org/officeDocument/2006/relationships/hyperlink" Target="http://www.bosettiegatti.eu/info/norme/statali/2012_0190.htm" TargetMode="External"/><Relationship Id="rId15" Type="http://schemas.openxmlformats.org/officeDocument/2006/relationships/hyperlink" Target="http://www.bosettiegatti.eu/info/norme/statali/2013_0098.htm" TargetMode="External"/><Relationship Id="rId23" Type="http://schemas.openxmlformats.org/officeDocument/2006/relationships/theme" Target="theme/theme1.xml"/><Relationship Id="rId10" Type="http://schemas.openxmlformats.org/officeDocument/2006/relationships/hyperlink" Target="http://www.bosettiegatti.eu/info/norme/statali/2001_0165.htm" TargetMode="External"/><Relationship Id="rId19" Type="http://schemas.openxmlformats.org/officeDocument/2006/relationships/hyperlink" Target="http://www.bosettiegatti.eu/info/norme/statali/2001_0165.htm" TargetMode="External"/><Relationship Id="rId4" Type="http://schemas.openxmlformats.org/officeDocument/2006/relationships/webSettings" Target="webSettings.xml"/><Relationship Id="rId9" Type="http://schemas.openxmlformats.org/officeDocument/2006/relationships/hyperlink" Target="http://www.bosettiegatti.eu/info/norme/statali/codicecivile.htm" TargetMode="External"/><Relationship Id="rId14" Type="http://schemas.openxmlformats.org/officeDocument/2006/relationships/hyperlink" Target="http://www.bosettiegatti.eu/info/norme/statali/codiceprocedurapenale.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5770</Words>
  <Characters>32892</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e.denapoli</dc:creator>
  <cp:lastModifiedBy>e.denapoli</cp:lastModifiedBy>
  <cp:revision>1</cp:revision>
  <dcterms:created xsi:type="dcterms:W3CDTF">2019-02-01T10:48:00Z</dcterms:created>
  <dcterms:modified xsi:type="dcterms:W3CDTF">2019-02-01T11:02:00Z</dcterms:modified>
</cp:coreProperties>
</file>